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F50DA" w14:textId="2ADC84C1" w:rsidR="00455553" w:rsidRDefault="00F23E73" w:rsidP="00FF76F9">
      <w:pPr>
        <w:spacing w:line="48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8DDA246" wp14:editId="4055FC01">
            <wp:extent cx="1321724" cy="132172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724" cy="1321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DB302" w14:textId="61EDEE2C" w:rsidR="00455553" w:rsidRDefault="00587280" w:rsidP="004B441A">
      <w:pPr>
        <w:pStyle w:val="Default"/>
        <w:spacing w:beforeLines="50" w:before="156"/>
        <w:jc w:val="both"/>
        <w:rPr>
          <w:sz w:val="28"/>
          <w:szCs w:val="28"/>
        </w:rPr>
      </w:pPr>
      <w:r>
        <w:rPr>
          <w:rFonts w:hint="eastAsia"/>
          <w:b/>
          <w:bCs/>
          <w:color w:val="FF0000"/>
        </w:rPr>
        <w:t>宋开新</w:t>
      </w:r>
      <w:r>
        <w:rPr>
          <w:rFonts w:hint="eastAsia"/>
          <w:b/>
          <w:color w:val="FF0000"/>
        </w:rPr>
        <w:t>：</w:t>
      </w:r>
      <w:r>
        <w:rPr>
          <w:rFonts w:hint="eastAsia"/>
        </w:rPr>
        <w:t>男，教授，博士生导师，电子信息学院电子能量转换与应用研究团队负责人。</w:t>
      </w:r>
      <w:r>
        <w:rPr>
          <w:rFonts w:hint="eastAsia"/>
        </w:rPr>
        <w:t>2007</w:t>
      </w:r>
      <w:r>
        <w:rPr>
          <w:rFonts w:hint="eastAsia"/>
        </w:rPr>
        <w:t>年毕业于浙江大学，工学博士学位。</w:t>
      </w:r>
      <w:r>
        <w:rPr>
          <w:rFonts w:hint="eastAsia"/>
        </w:rPr>
        <w:t>2013</w:t>
      </w:r>
      <w:r w:rsidR="005A1D09">
        <w:t>.8</w:t>
      </w:r>
      <w:r>
        <w:rPr>
          <w:rFonts w:hint="eastAsia"/>
        </w:rPr>
        <w:t>-2014</w:t>
      </w:r>
      <w:r w:rsidR="005A1D09">
        <w:t>.8</w:t>
      </w:r>
      <w:r w:rsidR="004B441A">
        <w:t xml:space="preserve"> </w:t>
      </w:r>
      <w:r>
        <w:rPr>
          <w:rFonts w:hint="eastAsia"/>
        </w:rPr>
        <w:t>美国密歇根大学</w:t>
      </w:r>
      <w:r w:rsidR="00F23E73">
        <w:rPr>
          <w:rFonts w:hint="eastAsia"/>
        </w:rPr>
        <w:t>安娜堡分校</w:t>
      </w:r>
      <w:r>
        <w:rPr>
          <w:rFonts w:hint="eastAsia"/>
        </w:rPr>
        <w:t>访问学者，</w:t>
      </w:r>
      <w:r>
        <w:rPr>
          <w:rFonts w:hint="eastAsia"/>
        </w:rPr>
        <w:t>2018</w:t>
      </w:r>
      <w:r w:rsidR="005A1D09">
        <w:rPr>
          <w:rFonts w:hint="eastAsia"/>
        </w:rPr>
        <w:t>.</w:t>
      </w:r>
      <w:r w:rsidR="005A1D09">
        <w:t>1</w:t>
      </w:r>
      <w:r>
        <w:rPr>
          <w:rFonts w:hint="eastAsia"/>
        </w:rPr>
        <w:t>-2019</w:t>
      </w:r>
      <w:r w:rsidR="005A1D09">
        <w:t xml:space="preserve">.12 </w:t>
      </w:r>
      <w:r>
        <w:rPr>
          <w:rFonts w:hint="eastAsia"/>
        </w:rPr>
        <w:t>英国谢菲尔德大学</w:t>
      </w:r>
      <w:r w:rsidR="00F23E73">
        <w:rPr>
          <w:rFonts w:hint="eastAsia"/>
        </w:rPr>
        <w:t>客座教授</w:t>
      </w:r>
      <w:r>
        <w:rPr>
          <w:rFonts w:hint="eastAsia"/>
        </w:rPr>
        <w:t>。目前主要研究兴趣聚焦在：</w:t>
      </w:r>
      <w:r w:rsidR="00E44E42">
        <w:rPr>
          <w:rFonts w:hint="eastAsia"/>
        </w:rPr>
        <w:t>射频通讯介质</w:t>
      </w:r>
      <w:r>
        <w:rPr>
          <w:rFonts w:hint="eastAsia"/>
        </w:rPr>
        <w:t>材料</w:t>
      </w:r>
      <w:r w:rsidR="00E44E42">
        <w:rPr>
          <w:rFonts w:hint="eastAsia"/>
        </w:rPr>
        <w:t>、无源集成电子元</w:t>
      </w:r>
      <w:r>
        <w:rPr>
          <w:rFonts w:hint="eastAsia"/>
        </w:rPr>
        <w:t>器件</w:t>
      </w:r>
      <w:r w:rsidR="00F23E73">
        <w:rPr>
          <w:rFonts w:hint="eastAsia"/>
        </w:rPr>
        <w:t>结构设计与</w:t>
      </w:r>
      <w:r>
        <w:rPr>
          <w:rFonts w:hint="eastAsia"/>
        </w:rPr>
        <w:t>加工（</w:t>
      </w:r>
      <w:r w:rsidR="00E44E42">
        <w:rPr>
          <w:rFonts w:hint="eastAsia"/>
        </w:rPr>
        <w:t>5</w:t>
      </w:r>
      <w:r w:rsidR="00E44E42">
        <w:t>G</w:t>
      </w:r>
      <w:r w:rsidR="00E44E42">
        <w:rPr>
          <w:rFonts w:hint="eastAsia"/>
        </w:rPr>
        <w:t>/</w:t>
      </w:r>
      <w:r w:rsidR="00E44E42">
        <w:t>6G</w:t>
      </w:r>
      <w:r>
        <w:rPr>
          <w:rFonts w:hint="eastAsia"/>
        </w:rPr>
        <w:t>基站滤波器、天线、微带线、</w:t>
      </w:r>
      <w:r w:rsidR="00E44E42">
        <w:rPr>
          <w:rFonts w:hint="eastAsia"/>
        </w:rPr>
        <w:t>移相器</w:t>
      </w:r>
      <w:r>
        <w:rPr>
          <w:rFonts w:hint="eastAsia"/>
        </w:rPr>
        <w:t>与</w:t>
      </w:r>
      <w:r w:rsidR="00E44E42">
        <w:rPr>
          <w:rFonts w:hint="eastAsia"/>
        </w:rPr>
        <w:t>有机</w:t>
      </w:r>
      <w:r w:rsidR="00E44E42">
        <w:rPr>
          <w:rFonts w:hint="eastAsia"/>
        </w:rPr>
        <w:t>-</w:t>
      </w:r>
      <w:r w:rsidR="00E44E42">
        <w:rPr>
          <w:rFonts w:hint="eastAsia"/>
        </w:rPr>
        <w:t>无机</w:t>
      </w:r>
      <w:r w:rsidR="00D7132F">
        <w:rPr>
          <w:rFonts w:hint="eastAsia"/>
        </w:rPr>
        <w:t>电路</w:t>
      </w:r>
      <w:r>
        <w:rPr>
          <w:rFonts w:hint="eastAsia"/>
        </w:rPr>
        <w:t>基板等）、光电照明</w:t>
      </w:r>
      <w:r w:rsidR="005A15FD">
        <w:rPr>
          <w:rFonts w:hint="eastAsia"/>
        </w:rPr>
        <w:t>材料与</w:t>
      </w:r>
      <w:r w:rsidR="00E44E42">
        <w:rPr>
          <w:rFonts w:hint="eastAsia"/>
        </w:rPr>
        <w:t>元</w:t>
      </w:r>
      <w:r>
        <w:rPr>
          <w:rFonts w:hint="eastAsia"/>
        </w:rPr>
        <w:t>器件、</w:t>
      </w:r>
      <w:r w:rsidR="005A15FD">
        <w:rPr>
          <w:rFonts w:hint="eastAsia"/>
        </w:rPr>
        <w:t>电容</w:t>
      </w:r>
      <w:r w:rsidR="00E44E42">
        <w:rPr>
          <w:rFonts w:hint="eastAsia"/>
        </w:rPr>
        <w:t>器</w:t>
      </w:r>
      <w:r>
        <w:rPr>
          <w:rFonts w:hint="eastAsia"/>
        </w:rPr>
        <w:t>储能</w:t>
      </w:r>
      <w:r w:rsidR="005A15FD">
        <w:rPr>
          <w:rFonts w:hint="eastAsia"/>
        </w:rPr>
        <w:t>材料与电池、</w:t>
      </w:r>
      <w:r>
        <w:rPr>
          <w:rFonts w:hint="eastAsia"/>
        </w:rPr>
        <w:t>电路系统设计等领域。主持国家自然科学基金项目</w:t>
      </w:r>
      <w:r>
        <w:rPr>
          <w:rFonts w:hint="eastAsia"/>
        </w:rPr>
        <w:t>2</w:t>
      </w:r>
      <w:r>
        <w:rPr>
          <w:rFonts w:hint="eastAsia"/>
        </w:rPr>
        <w:t>项、省级项目</w:t>
      </w:r>
      <w:r>
        <w:rPr>
          <w:rFonts w:hint="eastAsia"/>
        </w:rPr>
        <w:t>2</w:t>
      </w:r>
      <w:r>
        <w:rPr>
          <w:rFonts w:hint="eastAsia"/>
        </w:rPr>
        <w:t>项，</w:t>
      </w:r>
      <w:r w:rsidR="00D7132F">
        <w:rPr>
          <w:rFonts w:hint="eastAsia"/>
        </w:rPr>
        <w:t>企业合作项目</w:t>
      </w:r>
      <w:r w:rsidR="00D7132F">
        <w:rPr>
          <w:rFonts w:hint="eastAsia"/>
        </w:rPr>
        <w:t>3</w:t>
      </w:r>
      <w:r w:rsidR="00D7132F">
        <w:rPr>
          <w:rFonts w:hint="eastAsia"/>
        </w:rPr>
        <w:t>项，</w:t>
      </w:r>
      <w:r>
        <w:rPr>
          <w:rFonts w:hint="eastAsia"/>
        </w:rPr>
        <w:t>发表</w:t>
      </w:r>
      <w:r>
        <w:t>SCI</w:t>
      </w:r>
      <w:r>
        <w:rPr>
          <w:rFonts w:hint="eastAsia"/>
        </w:rPr>
        <w:t>论文</w:t>
      </w:r>
      <w:r>
        <w:rPr>
          <w:rFonts w:hint="eastAsia"/>
        </w:rPr>
        <w:t>100</w:t>
      </w:r>
      <w:r>
        <w:rPr>
          <w:rFonts w:hint="eastAsia"/>
        </w:rPr>
        <w:t>余篇，授权发明专利</w:t>
      </w:r>
      <w:r w:rsidR="005A15FD">
        <w:t>5</w:t>
      </w:r>
      <w:r>
        <w:rPr>
          <w:rFonts w:hint="eastAsia"/>
        </w:rPr>
        <w:t>0</w:t>
      </w:r>
      <w:r>
        <w:rPr>
          <w:rFonts w:hint="eastAsia"/>
        </w:rPr>
        <w:t>余项。</w:t>
      </w:r>
    </w:p>
    <w:p w14:paraId="33D91836" w14:textId="26AFAC6C" w:rsidR="00455553" w:rsidRDefault="00587280">
      <w:pPr>
        <w:widowControl/>
        <w:adjustRightInd w:val="0"/>
        <w:spacing w:line="360" w:lineRule="auto"/>
        <w:rPr>
          <w:szCs w:val="24"/>
        </w:rPr>
      </w:pPr>
      <w:r>
        <w:rPr>
          <w:rFonts w:ascii="宋体" w:hAnsi="宋体" w:cs="宋体" w:hint="eastAsia"/>
        </w:rPr>
        <w:t>联系方式：</w:t>
      </w:r>
      <w:r>
        <w:rPr>
          <w:rFonts w:hint="eastAsia"/>
        </w:rPr>
        <w:t xml:space="preserve">E-mail: </w:t>
      </w:r>
      <w:hyperlink r:id="rId9" w:history="1">
        <w:r>
          <w:rPr>
            <w:rStyle w:val="a3"/>
            <w:rFonts w:hint="eastAsia"/>
          </w:rPr>
          <w:t>kxsong@hdu.edu.cn</w:t>
        </w:r>
      </w:hyperlink>
    </w:p>
    <w:p w14:paraId="2A82AA35" w14:textId="77777777" w:rsidR="00455553" w:rsidRDefault="00587280">
      <w:pPr>
        <w:pStyle w:val="Default"/>
        <w:spacing w:beforeLines="50" w:before="156"/>
        <w:jc w:val="both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代表性论文</w:t>
      </w:r>
    </w:p>
    <w:p w14:paraId="1CF1A392" w14:textId="5184BEA3" w:rsidR="00D7132F" w:rsidRDefault="00F543E5" w:rsidP="00E44E42">
      <w:pPr>
        <w:pStyle w:val="a4"/>
        <w:numPr>
          <w:ilvl w:val="0"/>
          <w:numId w:val="5"/>
        </w:numPr>
        <w:ind w:firstLineChars="0"/>
      </w:pPr>
      <w:hyperlink r:id="rId10" w:history="1">
        <w:r w:rsidRPr="00D7132F">
          <w:rPr>
            <w:rStyle w:val="a3"/>
            <w:color w:val="auto"/>
            <w:u w:val="none"/>
          </w:rPr>
          <w:t>Jia Yuping</w:t>
        </w:r>
      </w:hyperlink>
      <w:r w:rsidRPr="00EB7D6D">
        <w:t>, </w:t>
      </w:r>
      <w:hyperlink r:id="rId11" w:history="1">
        <w:r w:rsidRPr="00D7132F">
          <w:rPr>
            <w:rStyle w:val="a3"/>
            <w:color w:val="auto"/>
            <w:u w:val="none"/>
          </w:rPr>
          <w:t>Kaixin Song</w:t>
        </w:r>
      </w:hyperlink>
      <w:r w:rsidR="00A94845" w:rsidRPr="00D7132F">
        <w:rPr>
          <w:rFonts w:eastAsia="宋体" w:hint="eastAsia"/>
          <w:b/>
          <w:szCs w:val="24"/>
          <w:lang w:eastAsia="zh-CN"/>
        </w:rPr>
        <w:t>(Corresponding Author)</w:t>
      </w:r>
      <w:r w:rsidR="00A94845" w:rsidRPr="00D7132F">
        <w:rPr>
          <w:rFonts w:eastAsia="仿宋_GB2312"/>
          <w:bCs/>
          <w:color w:val="000000"/>
        </w:rPr>
        <w:t>,</w:t>
      </w:r>
      <w:r w:rsidRPr="00EB7D6D">
        <w:t>  </w:t>
      </w:r>
      <w:proofErr w:type="spellStart"/>
      <w:r w:rsidRPr="00EB7D6D">
        <w:fldChar w:fldCharType="begin"/>
      </w:r>
      <w:r w:rsidRPr="00EB7D6D">
        <w:instrText xml:space="preserve"> HYPERLINK "https://www.semanticscholar.org/author/S.-Zhang/87917744" </w:instrText>
      </w:r>
      <w:r w:rsidRPr="00EB7D6D">
        <w:fldChar w:fldCharType="separate"/>
      </w:r>
      <w:r w:rsidRPr="00D7132F">
        <w:rPr>
          <w:rStyle w:val="a3"/>
          <w:color w:val="auto"/>
          <w:u w:val="none"/>
        </w:rPr>
        <w:t>S</w:t>
      </w:r>
      <w:r w:rsidR="00EB7D6D" w:rsidRPr="00D7132F">
        <w:rPr>
          <w:rStyle w:val="a3"/>
          <w:color w:val="auto"/>
          <w:u w:val="none"/>
          <w:lang w:eastAsia="zh-CN"/>
        </w:rPr>
        <w:t>hiyu</w:t>
      </w:r>
      <w:proofErr w:type="spellEnd"/>
      <w:r w:rsidRPr="00D7132F">
        <w:rPr>
          <w:rStyle w:val="a3"/>
          <w:color w:val="auto"/>
          <w:u w:val="none"/>
        </w:rPr>
        <w:t>. Zhang</w:t>
      </w:r>
      <w:r w:rsidRPr="00EB7D6D">
        <w:fldChar w:fldCharType="end"/>
      </w:r>
      <w:r w:rsidRPr="00EB7D6D">
        <w:t>, </w:t>
      </w:r>
      <w:proofErr w:type="spellStart"/>
      <w:r w:rsidRPr="00EB7D6D">
        <w:fldChar w:fldCharType="begin"/>
      </w:r>
      <w:r w:rsidRPr="00EB7D6D">
        <w:instrText xml:space="preserve"> HYPERLINK "https://www.semanticscholar.org/author/Zhilun-Lu/30952376" </w:instrText>
      </w:r>
      <w:r w:rsidRPr="00EB7D6D">
        <w:fldChar w:fldCharType="separate"/>
      </w:r>
      <w:r w:rsidRPr="00D7132F">
        <w:rPr>
          <w:rStyle w:val="a3"/>
          <w:color w:val="auto"/>
          <w:u w:val="none"/>
        </w:rPr>
        <w:t>Zhilun</w:t>
      </w:r>
      <w:proofErr w:type="spellEnd"/>
      <w:r w:rsidRPr="00D7132F">
        <w:rPr>
          <w:rStyle w:val="a3"/>
          <w:color w:val="auto"/>
          <w:u w:val="none"/>
        </w:rPr>
        <w:t xml:space="preserve"> Lu</w:t>
      </w:r>
      <w:r w:rsidRPr="00EB7D6D">
        <w:fldChar w:fldCharType="end"/>
      </w:r>
      <w:r w:rsidRPr="00EB7D6D">
        <w:t>, </w:t>
      </w:r>
      <w:hyperlink r:id="rId12" w:history="1">
        <w:r w:rsidRPr="00D7132F">
          <w:rPr>
            <w:rStyle w:val="a3"/>
            <w:color w:val="auto"/>
            <w:u w:val="none"/>
          </w:rPr>
          <w:t>Ge Wang</w:t>
        </w:r>
      </w:hyperlink>
      <w:r w:rsidRPr="00EB7D6D">
        <w:t>, </w:t>
      </w:r>
      <w:proofErr w:type="spellStart"/>
      <w:r w:rsidRPr="00EB7D6D">
        <w:fldChar w:fldCharType="begin"/>
      </w:r>
      <w:r w:rsidRPr="00EB7D6D">
        <w:instrText xml:space="preserve"> HYPERLINK "https://www.semanticscholar.org/author/Linhao-Li/2107917555" </w:instrText>
      </w:r>
      <w:r w:rsidRPr="00EB7D6D">
        <w:fldChar w:fldCharType="separate"/>
      </w:r>
      <w:r w:rsidRPr="00D7132F">
        <w:rPr>
          <w:rStyle w:val="a3"/>
          <w:color w:val="auto"/>
          <w:u w:val="none"/>
        </w:rPr>
        <w:t>Linhao</w:t>
      </w:r>
      <w:proofErr w:type="spellEnd"/>
      <w:r w:rsidRPr="00D7132F">
        <w:rPr>
          <w:rStyle w:val="a3"/>
          <w:color w:val="auto"/>
          <w:u w:val="none"/>
        </w:rPr>
        <w:t xml:space="preserve"> Li</w:t>
      </w:r>
      <w:r w:rsidRPr="00EB7D6D">
        <w:fldChar w:fldCharType="end"/>
      </w:r>
      <w:r w:rsidRPr="00EB7D6D">
        <w:t>, </w:t>
      </w:r>
      <w:hyperlink r:id="rId13" w:history="1">
        <w:r w:rsidRPr="00D7132F">
          <w:rPr>
            <w:rStyle w:val="a3"/>
            <w:color w:val="auto"/>
            <w:u w:val="none"/>
          </w:rPr>
          <w:t>Di Zhou</w:t>
        </w:r>
      </w:hyperlink>
      <w:r w:rsidRPr="00EB7D6D">
        <w:t>, </w:t>
      </w:r>
      <w:proofErr w:type="spellStart"/>
      <w:r w:rsidRPr="00EB7D6D">
        <w:fldChar w:fldCharType="begin"/>
      </w:r>
      <w:r w:rsidRPr="00EB7D6D">
        <w:instrText xml:space="preserve"> HYPERLINK "https://www.semanticscholar.org/author/Dawei-Wang/2124963767" </w:instrText>
      </w:r>
      <w:r w:rsidRPr="00EB7D6D">
        <w:fldChar w:fldCharType="separate"/>
      </w:r>
      <w:r w:rsidRPr="00D7132F">
        <w:rPr>
          <w:rStyle w:val="a3"/>
          <w:color w:val="auto"/>
          <w:u w:val="none"/>
        </w:rPr>
        <w:t>Dawei</w:t>
      </w:r>
      <w:proofErr w:type="spellEnd"/>
      <w:r w:rsidRPr="00D7132F">
        <w:rPr>
          <w:rStyle w:val="a3"/>
          <w:color w:val="auto"/>
          <w:u w:val="none"/>
        </w:rPr>
        <w:t xml:space="preserve"> Wang</w:t>
      </w:r>
      <w:r w:rsidRPr="00EB7D6D">
        <w:fldChar w:fldCharType="end"/>
      </w:r>
      <w:r w:rsidRPr="00EB7D6D">
        <w:t>, </w:t>
      </w:r>
      <w:hyperlink r:id="rId14" w:history="1">
        <w:r w:rsidRPr="00D7132F">
          <w:rPr>
            <w:rStyle w:val="a3"/>
            <w:color w:val="auto"/>
            <w:u w:val="none"/>
          </w:rPr>
          <w:t>I.</w:t>
        </w:r>
        <w:r w:rsidR="00EB7D6D" w:rsidRPr="00D7132F">
          <w:rPr>
            <w:rStyle w:val="a3"/>
            <w:color w:val="auto"/>
            <w:u w:val="none"/>
          </w:rPr>
          <w:t>M</w:t>
        </w:r>
        <w:r w:rsidR="00EB7D6D" w:rsidRPr="00D7132F">
          <w:rPr>
            <w:rStyle w:val="a3"/>
            <w:rFonts w:hint="eastAsia"/>
            <w:color w:val="auto"/>
            <w:u w:val="none"/>
          </w:rPr>
          <w:t>.</w:t>
        </w:r>
        <w:r w:rsidRPr="00D7132F">
          <w:rPr>
            <w:rStyle w:val="a3"/>
            <w:color w:val="auto"/>
            <w:u w:val="none"/>
          </w:rPr>
          <w:t xml:space="preserve"> Reaney</w:t>
        </w:r>
      </w:hyperlink>
      <w:r w:rsidR="00A94845">
        <w:rPr>
          <w:rFonts w:hint="eastAsia"/>
        </w:rPr>
        <w:t>,</w:t>
      </w:r>
      <w:r w:rsidR="00A94845">
        <w:t xml:space="preserve"> </w:t>
      </w:r>
      <w:r w:rsidRPr="00F543E5">
        <w:t>Cold sintered, temperature-stable CaSnSiO</w:t>
      </w:r>
      <w:r w:rsidRPr="00D7132F">
        <w:rPr>
          <w:vertAlign w:val="subscript"/>
        </w:rPr>
        <w:t>5</w:t>
      </w:r>
      <w:r w:rsidRPr="00F543E5">
        <w:t>-K</w:t>
      </w:r>
      <w:r w:rsidRPr="00D7132F">
        <w:rPr>
          <w:vertAlign w:val="subscript"/>
        </w:rPr>
        <w:t>2</w:t>
      </w:r>
      <w:r w:rsidRPr="00F543E5">
        <w:t>MoO</w:t>
      </w:r>
      <w:r w:rsidRPr="00D7132F">
        <w:rPr>
          <w:vertAlign w:val="subscript"/>
        </w:rPr>
        <w:t>4</w:t>
      </w:r>
      <w:r w:rsidRPr="00F543E5">
        <w:t xml:space="preserve"> composite microwave ceramics and its prototype microstrip patch antenna</w:t>
      </w:r>
      <w:r w:rsidRPr="00F543E5">
        <w:rPr>
          <w:rFonts w:hint="eastAsia"/>
        </w:rPr>
        <w:t>，</w:t>
      </w:r>
      <w:r w:rsidR="00EB7D6D">
        <w:t>Journal of the European Ceramic Society 41 (2021) 424–429</w:t>
      </w:r>
      <w:bookmarkStart w:id="0" w:name="bau1"/>
      <w:r w:rsidR="00D7132F">
        <w:rPr>
          <w:rFonts w:asciiTheme="minorEastAsia" w:eastAsiaTheme="minorEastAsia" w:hAnsiTheme="minorEastAsia" w:hint="eastAsia"/>
          <w:lang w:eastAsia="zh-CN"/>
        </w:rPr>
        <w:t>.</w:t>
      </w:r>
    </w:p>
    <w:p w14:paraId="13311740" w14:textId="3A5AFE66" w:rsidR="00EB7D6D" w:rsidRPr="00A94845" w:rsidRDefault="00D7132F" w:rsidP="00E44E42">
      <w:pPr>
        <w:pStyle w:val="a4"/>
        <w:numPr>
          <w:ilvl w:val="0"/>
          <w:numId w:val="5"/>
        </w:numPr>
        <w:ind w:firstLineChars="0"/>
      </w:pPr>
      <w:hyperlink r:id="rId15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Mingtao Ma</w:t>
        </w:r>
        <w:r w:rsidRPr="00D7132F">
          <w:rPr>
            <w:rStyle w:val="a3"/>
            <w:rFonts w:ascii="Times New Roman" w:hAnsi="Times New Roman"/>
            <w:color w:val="auto"/>
            <w:u w:val="none"/>
          </w:rPr>
          <w:t>，</w:t>
        </w:r>
      </w:hyperlink>
      <w:bookmarkStart w:id="1" w:name="bau2"/>
      <w:bookmarkEnd w:id="0"/>
      <w:r w:rsidRPr="00A94845">
        <w:t xml:space="preserve"> </w:t>
      </w:r>
      <w:hyperlink r:id="rId16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Kaixin Song</w:t>
        </w:r>
      </w:hyperlink>
      <w:bookmarkStart w:id="2" w:name="bau3"/>
      <w:bookmarkEnd w:id="1"/>
      <w:r w:rsidR="002D46C6">
        <w:t xml:space="preserve"> </w:t>
      </w:r>
      <w:r w:rsidRPr="00D7132F">
        <w:rPr>
          <w:rFonts w:eastAsia="宋体"/>
          <w:b/>
          <w:szCs w:val="24"/>
          <w:lang w:eastAsia="zh-CN"/>
        </w:rPr>
        <w:t>(Corresponding Author)</w:t>
      </w:r>
      <w:r w:rsidRPr="00D7132F">
        <w:rPr>
          <w:rFonts w:eastAsia="仿宋_GB2312"/>
          <w:bCs/>
        </w:rPr>
        <w:t xml:space="preserve">, </w:t>
      </w:r>
      <w:hyperlink r:id="rId17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Yuping Ji</w:t>
        </w:r>
      </w:hyperlink>
      <w:bookmarkStart w:id="3" w:name="bau4"/>
      <w:bookmarkEnd w:id="2"/>
      <w:r w:rsidRPr="00A94845">
        <w:t xml:space="preserve">,  </w:t>
      </w:r>
      <w:hyperlink r:id="rId18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Fayaz Hussain,</w:t>
        </w:r>
      </w:hyperlink>
      <w:bookmarkStart w:id="4" w:name="bau5"/>
      <w:bookmarkEnd w:id="3"/>
      <w:r w:rsidRPr="00A94845">
        <w:t xml:space="preserve">  </w:t>
      </w:r>
      <w:hyperlink r:id="rId19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Amir Khesro,</w:t>
        </w:r>
      </w:hyperlink>
      <w:bookmarkStart w:id="5" w:name="bau6"/>
      <w:bookmarkEnd w:id="4"/>
      <w:r w:rsidRPr="00A94845">
        <w:t xml:space="preserve">  </w:t>
      </w:r>
      <w:bookmarkStart w:id="6" w:name="bau7"/>
      <w:bookmarkEnd w:id="5"/>
      <w:r w:rsidRPr="00A94845">
        <w:fldChar w:fldCharType="begin"/>
      </w:r>
      <w:r w:rsidRPr="00A94845">
        <w:instrText xml:space="preserve"> HYPERLINK "https://www.sciencedirect.com/science/article/pii/S027288422100866X" \l "!" </w:instrText>
      </w:r>
      <w:r w:rsidRPr="00A94845">
        <w:fldChar w:fldCharType="separate"/>
      </w:r>
      <w:r w:rsidRPr="00D7132F">
        <w:rPr>
          <w:rStyle w:val="a3"/>
          <w:rFonts w:ascii="Times New Roman" w:hAnsi="Times New Roman"/>
          <w:color w:val="auto"/>
          <w:u w:val="none"/>
        </w:rPr>
        <w:t>Lingyun Xue,</w:t>
      </w:r>
      <w:r w:rsidRPr="00A94845">
        <w:fldChar w:fldCharType="end"/>
      </w:r>
      <w:bookmarkStart w:id="7" w:name="bau8"/>
      <w:bookmarkEnd w:id="6"/>
      <w:r w:rsidRPr="00A94845">
        <w:t xml:space="preserve"> </w:t>
      </w:r>
      <w:hyperlink r:id="rId20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Ping Xu,</w:t>
        </w:r>
      </w:hyperlink>
      <w:bookmarkStart w:id="8" w:name="bau9"/>
      <w:bookmarkEnd w:id="7"/>
      <w:r w:rsidRPr="00A94845">
        <w:t xml:space="preserve"> </w:t>
      </w:r>
      <w:hyperlink r:id="rId21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Bing Liu,</w:t>
        </w:r>
      </w:hyperlink>
      <w:bookmarkStart w:id="9" w:name="bau10"/>
      <w:bookmarkEnd w:id="8"/>
      <w:r w:rsidRPr="00A94845">
        <w:t xml:space="preserve"> </w:t>
      </w:r>
      <w:hyperlink r:id="rId22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Zhilun Lu,</w:t>
        </w:r>
      </w:hyperlink>
      <w:bookmarkStart w:id="10" w:name="bau11"/>
      <w:bookmarkEnd w:id="9"/>
      <w:r w:rsidRPr="00A94845">
        <w:t xml:space="preserve"> </w:t>
      </w:r>
      <w:hyperlink r:id="rId23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Di Zhou,</w:t>
        </w:r>
      </w:hyperlink>
      <w:bookmarkStart w:id="11" w:name="bau12"/>
      <w:bookmarkEnd w:id="10"/>
      <w:r w:rsidRPr="00A94845">
        <w:t xml:space="preserve"> </w:t>
      </w:r>
      <w:hyperlink r:id="rId24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Dawei Wang,</w:t>
        </w:r>
      </w:hyperlink>
      <w:bookmarkStart w:id="12" w:name="bau13"/>
      <w:bookmarkEnd w:id="11"/>
      <w:r w:rsidRPr="00A94845">
        <w:t xml:space="preserve"> </w:t>
      </w:r>
      <w:hyperlink r:id="rId25" w:anchor="!" w:history="1">
        <w:r w:rsidRPr="00D7132F">
          <w:rPr>
            <w:rStyle w:val="a3"/>
            <w:rFonts w:ascii="Times New Roman" w:hAnsi="Times New Roman"/>
            <w:color w:val="auto"/>
            <w:u w:val="none"/>
          </w:rPr>
          <w:t>Shikuan Sun,</w:t>
        </w:r>
      </w:hyperlink>
      <w:bookmarkEnd w:id="12"/>
      <w:r w:rsidR="00A94845" w:rsidRPr="00A94845">
        <w:t xml:space="preserve"> </w:t>
      </w:r>
      <w:r w:rsidR="00EB7D6D" w:rsidRPr="00A94845">
        <w:t>5G microstrip patch antenna and microwave dielectric properties of cold sintered LiWVO</w:t>
      </w:r>
      <w:r w:rsidR="00EB7D6D" w:rsidRPr="00D7132F">
        <w:rPr>
          <w:vertAlign w:val="subscript"/>
        </w:rPr>
        <w:t>6</w:t>
      </w:r>
      <w:r w:rsidR="00EB7D6D" w:rsidRPr="00A94845">
        <w:t>-K</w:t>
      </w:r>
      <w:r w:rsidR="00EB7D6D" w:rsidRPr="00D7132F">
        <w:rPr>
          <w:vertAlign w:val="subscript"/>
        </w:rPr>
        <w:t>2</w:t>
      </w:r>
      <w:r w:rsidR="00EB7D6D" w:rsidRPr="00A94845">
        <w:t>MoO</w:t>
      </w:r>
      <w:r w:rsidR="00EB7D6D" w:rsidRPr="00D7132F">
        <w:rPr>
          <w:vertAlign w:val="subscript"/>
        </w:rPr>
        <w:t>4</w:t>
      </w:r>
      <w:r w:rsidR="00EB7D6D" w:rsidRPr="00A94845">
        <w:t xml:space="preserve"> composite ceramics</w:t>
      </w:r>
      <w:r w:rsidR="00EB7D6D" w:rsidRPr="00A94845">
        <w:t>，</w:t>
      </w:r>
      <w:r w:rsidR="00EB7D6D" w:rsidRPr="00A94845">
        <w:fldChar w:fldCharType="begin"/>
      </w:r>
      <w:r w:rsidR="00EB7D6D" w:rsidRPr="00A94845">
        <w:instrText xml:space="preserve"> HYPERLINK "https://www.researchgate.net/journal/Ceramics-International-0272-8842" </w:instrText>
      </w:r>
      <w:r w:rsidR="00EB7D6D" w:rsidRPr="00A94845">
        <w:fldChar w:fldCharType="separate"/>
      </w:r>
      <w:r w:rsidR="00EB7D6D" w:rsidRPr="00D7132F">
        <w:rPr>
          <w:rStyle w:val="a3"/>
          <w:rFonts w:ascii="Times New Roman" w:hAnsi="Times New Roman"/>
          <w:color w:val="auto"/>
          <w:u w:val="none"/>
        </w:rPr>
        <w:t>Ceramics International</w:t>
      </w:r>
      <w:r w:rsidR="00EB7D6D" w:rsidRPr="00A94845">
        <w:fldChar w:fldCharType="end"/>
      </w:r>
      <w:r w:rsidR="00EB7D6D" w:rsidRPr="00A94845">
        <w:t> 47(4) 2021</w:t>
      </w:r>
      <w:r w:rsidR="00EB7D6D" w:rsidRPr="00A94845">
        <w:t>，</w:t>
      </w:r>
      <w:r w:rsidR="00EB7D6D" w:rsidRPr="00A94845">
        <w:t>DOI:</w:t>
      </w:r>
      <w:hyperlink r:id="rId26" w:tgtFrame="_blank" w:history="1">
        <w:r w:rsidR="00EB7D6D" w:rsidRPr="00D7132F">
          <w:rPr>
            <w:rStyle w:val="a3"/>
            <w:rFonts w:ascii="Times New Roman" w:hAnsi="Times New Roman"/>
            <w:color w:val="auto"/>
            <w:u w:val="none"/>
          </w:rPr>
          <w:t>10.1016/j.ceramint.2021.03.179</w:t>
        </w:r>
      </w:hyperlink>
    </w:p>
    <w:p w14:paraId="0CCC8E58" w14:textId="7DA8EEA8" w:rsidR="002D46C6" w:rsidRPr="002D46C6" w:rsidRDefault="002D46C6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lang w:eastAsia="zh-CN"/>
        </w:rPr>
      </w:pPr>
      <w:proofErr w:type="spellStart"/>
      <w:r w:rsidRPr="002D46C6">
        <w:t>Erbao</w:t>
      </w:r>
      <w:proofErr w:type="spellEnd"/>
      <w:r w:rsidRPr="002D46C6">
        <w:t xml:space="preserve"> </w:t>
      </w:r>
      <w:r w:rsidRPr="002D46C6">
        <w:t>Tong</w:t>
      </w:r>
      <w:r w:rsidRPr="002D46C6">
        <w:rPr>
          <w:rFonts w:ascii="宋体" w:eastAsia="宋体" w:hAnsi="宋体" w:cs="宋体" w:hint="eastAsia"/>
          <w:lang w:eastAsia="zh-CN"/>
        </w:rPr>
        <w:t>，</w:t>
      </w:r>
      <w:proofErr w:type="spellStart"/>
      <w:r w:rsidRPr="002D46C6">
        <w:t>Kaixin</w:t>
      </w:r>
      <w:proofErr w:type="spellEnd"/>
      <w:r w:rsidRPr="002D46C6">
        <w:t xml:space="preserve"> </w:t>
      </w:r>
      <w:r w:rsidRPr="002D46C6">
        <w:t>Song</w:t>
      </w:r>
      <w:r>
        <w:t xml:space="preserve"> </w:t>
      </w:r>
      <w:r w:rsidRPr="00D7132F">
        <w:rPr>
          <w:rFonts w:eastAsia="宋体"/>
          <w:b/>
          <w:szCs w:val="24"/>
          <w:lang w:eastAsia="zh-CN"/>
        </w:rPr>
        <w:t>(Corresponding Author)</w:t>
      </w:r>
      <w:r w:rsidRPr="002D46C6">
        <w:rPr>
          <w:rFonts w:ascii="宋体" w:eastAsia="宋体" w:hAnsi="宋体" w:cs="宋体" w:hint="eastAsia"/>
          <w:lang w:eastAsia="zh-CN"/>
        </w:rPr>
        <w:t>，</w:t>
      </w:r>
      <w:proofErr w:type="spellStart"/>
      <w:r w:rsidRPr="002D46C6">
        <w:t>Zhonghua</w:t>
      </w:r>
      <w:proofErr w:type="spellEnd"/>
      <w:r w:rsidRPr="002D46C6">
        <w:t xml:space="preserve"> Deng</w:t>
      </w:r>
      <w:r w:rsidRPr="002D46C6">
        <w:rPr>
          <w:rFonts w:ascii="宋体" w:eastAsia="宋体" w:hAnsi="宋体" w:cs="宋体" w:hint="eastAsia"/>
          <w:lang w:eastAsia="zh-CN"/>
        </w:rPr>
        <w:t>，</w:t>
      </w:r>
      <w:proofErr w:type="spellStart"/>
      <w:r w:rsidRPr="002D46C6">
        <w:t>Shaohua</w:t>
      </w:r>
      <w:proofErr w:type="spellEnd"/>
      <w:r w:rsidRPr="002D46C6">
        <w:t xml:space="preserve"> Shen</w:t>
      </w:r>
      <w:r w:rsidRPr="002D46C6">
        <w:rPr>
          <w:rFonts w:ascii="宋体" w:eastAsia="宋体" w:hAnsi="宋体" w:cs="宋体" w:hint="eastAsia"/>
          <w:lang w:eastAsia="zh-CN"/>
        </w:rPr>
        <w:t>，</w:t>
      </w:r>
      <w:proofErr w:type="spellStart"/>
      <w:r w:rsidRPr="002D46C6">
        <w:t>Huifang</w:t>
      </w:r>
      <w:proofErr w:type="spellEnd"/>
      <w:r w:rsidRPr="002D46C6">
        <w:t xml:space="preserve"> Gao</w:t>
      </w:r>
      <w:r w:rsidRPr="002D46C6">
        <w:rPr>
          <w:rFonts w:ascii="宋体" w:eastAsia="宋体" w:hAnsi="宋体" w:cs="宋体" w:hint="eastAsia"/>
          <w:lang w:eastAsia="zh-CN"/>
        </w:rPr>
        <w:t>，</w:t>
      </w:r>
      <w:r w:rsidRPr="002D46C6">
        <w:t xml:space="preserve">Weitao </w:t>
      </w:r>
      <w:proofErr w:type="spellStart"/>
      <w:r w:rsidRPr="002D46C6">
        <w:t>Su</w:t>
      </w:r>
      <w:proofErr w:type="spellEnd"/>
      <w:r w:rsidRPr="002D46C6">
        <w:rPr>
          <w:rFonts w:ascii="宋体" w:eastAsia="宋体" w:hAnsi="宋体" w:cs="宋体" w:hint="eastAsia"/>
          <w:lang w:eastAsia="zh-CN"/>
        </w:rPr>
        <w:t>，</w:t>
      </w:r>
      <w:r w:rsidRPr="002D46C6">
        <w:fldChar w:fldCharType="begin"/>
      </w:r>
      <w:r w:rsidRPr="002D46C6">
        <w:instrText xml:space="preserve"> HYPERLINK "https://www.sciencedirect.com/science/article/pii/S002223131931364X" \l "!" </w:instrText>
      </w:r>
      <w:r w:rsidRPr="002D46C6">
        <w:fldChar w:fldCharType="separate"/>
      </w:r>
      <w:r w:rsidRPr="002D46C6">
        <w:rPr>
          <w:rStyle w:val="a3"/>
          <w:color w:val="auto"/>
          <w:u w:val="none"/>
        </w:rPr>
        <w:t>HuanpingWang</w:t>
      </w:r>
      <w:r w:rsidRPr="002D46C6">
        <w:fldChar w:fldCharType="end"/>
      </w:r>
      <w:r w:rsidRPr="002D46C6">
        <w:rPr>
          <w:rFonts w:ascii="宋体" w:eastAsia="宋体" w:hAnsi="宋体" w:cs="宋体" w:hint="eastAsia"/>
          <w:lang w:eastAsia="zh-CN"/>
        </w:rPr>
        <w:t>，</w:t>
      </w:r>
      <w:r w:rsidRPr="002D46C6">
        <w:t xml:space="preserve"> Ionic occupation sites, luminescent spectra, energy transfer behaviors in Y</w:t>
      </w:r>
      <w:r w:rsidRPr="002D46C6">
        <w:rPr>
          <w:vertAlign w:val="subscript"/>
        </w:rPr>
        <w:t>3</w:t>
      </w:r>
      <w:r w:rsidRPr="002D46C6">
        <w:t>MgAl</w:t>
      </w:r>
      <w:r w:rsidRPr="002D46C6">
        <w:rPr>
          <w:vertAlign w:val="subscript"/>
        </w:rPr>
        <w:t>3</w:t>
      </w:r>
      <w:r w:rsidRPr="002D46C6">
        <w:t>SiO</w:t>
      </w:r>
      <w:r w:rsidRPr="002D46C6">
        <w:rPr>
          <w:vertAlign w:val="subscript"/>
        </w:rPr>
        <w:t>12</w:t>
      </w:r>
      <w:r w:rsidRPr="002D46C6">
        <w:t>: Ce</w:t>
      </w:r>
      <w:r w:rsidRPr="002D46C6">
        <w:rPr>
          <w:vertAlign w:val="superscript"/>
        </w:rPr>
        <w:t>3+</w:t>
      </w:r>
      <w:r w:rsidRPr="002D46C6">
        <w:t>, Mn</w:t>
      </w:r>
      <w:r w:rsidRPr="002D46C6">
        <w:rPr>
          <w:vertAlign w:val="superscript"/>
        </w:rPr>
        <w:t>2+</w:t>
      </w:r>
      <w:r w:rsidRPr="002D46C6">
        <w:t> phosphors for warm white LED</w:t>
      </w:r>
      <w:r w:rsidRPr="002D46C6">
        <w:rPr>
          <w:rFonts w:eastAsia="宋体" w:hint="eastAsia"/>
        </w:rPr>
        <w:t>，</w:t>
      </w:r>
      <w:r w:rsidRPr="002D46C6">
        <w:fldChar w:fldCharType="begin"/>
      </w:r>
      <w:r w:rsidRPr="002D46C6">
        <w:instrText xml:space="preserve"> HYPERLINK "https://www.sciencedirect.com/science/journal/00222313" \o "Go to Journal of Luminescence on ScienceDirect" </w:instrText>
      </w:r>
      <w:r w:rsidRPr="002D46C6">
        <w:fldChar w:fldCharType="separate"/>
      </w:r>
      <w:r w:rsidRPr="002D46C6">
        <w:rPr>
          <w:rStyle w:val="a3"/>
          <w:color w:val="auto"/>
          <w:u w:val="none"/>
        </w:rPr>
        <w:t>Journal of Luminescence</w:t>
      </w:r>
      <w:r w:rsidRPr="002D46C6">
        <w:rPr>
          <w:rStyle w:val="a3"/>
          <w:color w:val="auto"/>
          <w:u w:val="none"/>
        </w:rPr>
        <w:fldChar w:fldCharType="end"/>
      </w:r>
      <w:r w:rsidRPr="002D46C6">
        <w:rPr>
          <w:rFonts w:ascii="宋体" w:eastAsia="宋体" w:hAnsi="宋体" w:cs="宋体" w:hint="eastAsia"/>
          <w:lang w:eastAsia="zh-CN"/>
        </w:rPr>
        <w:t>，217：116786</w:t>
      </w:r>
      <w:r>
        <w:rPr>
          <w:rFonts w:ascii="宋体" w:eastAsia="宋体" w:hAnsi="宋体" w:cs="宋体"/>
          <w:lang w:eastAsia="zh-CN"/>
        </w:rPr>
        <w:t>,</w:t>
      </w:r>
      <w:r w:rsidR="00FC28DF" w:rsidRPr="00FC28DF">
        <w:rPr>
          <w:rFonts w:eastAsiaTheme="minorEastAsia" w:hint="eastAsia"/>
          <w:lang w:eastAsia="zh-CN"/>
        </w:rPr>
        <w:t xml:space="preserve"> </w:t>
      </w:r>
      <w:r w:rsidR="00FC28DF" w:rsidRPr="002D46C6">
        <w:rPr>
          <w:rFonts w:eastAsiaTheme="minorEastAsia" w:hint="eastAsia"/>
          <w:lang w:eastAsia="zh-CN"/>
        </w:rPr>
        <w:t>（</w:t>
      </w:r>
      <w:r w:rsidR="00FC28DF" w:rsidRPr="002D46C6">
        <w:t>2020</w:t>
      </w:r>
      <w:r w:rsidR="00FC28DF" w:rsidRPr="002D46C6">
        <w:rPr>
          <w:rFonts w:ascii="宋体" w:eastAsia="宋体" w:hAnsi="宋体" w:cs="宋体"/>
          <w:lang w:eastAsia="zh-CN"/>
        </w:rPr>
        <w:t>）</w:t>
      </w:r>
      <w:r w:rsidR="00FC28DF">
        <w:rPr>
          <w:rFonts w:ascii="宋体" w:eastAsia="宋体" w:hAnsi="宋体" w:cs="宋体" w:hint="eastAsia"/>
          <w:lang w:eastAsia="zh-CN"/>
        </w:rPr>
        <w:t>.</w:t>
      </w:r>
    </w:p>
    <w:p w14:paraId="37A87EE3" w14:textId="77777777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lang w:eastAsia="zh-CN"/>
        </w:rPr>
      </w:pPr>
      <w:proofErr w:type="spellStart"/>
      <w:r w:rsidRPr="002D46C6">
        <w:rPr>
          <w:rFonts w:eastAsia="仿宋_GB2312"/>
          <w:bCs/>
          <w:color w:val="000000"/>
        </w:rPr>
        <w:t>Qianbi</w:t>
      </w:r>
      <w:proofErr w:type="spellEnd"/>
      <w:r w:rsidRPr="002D46C6">
        <w:rPr>
          <w:rFonts w:eastAsia="仿宋_GB2312"/>
          <w:bCs/>
          <w:color w:val="000000"/>
        </w:rPr>
        <w:t xml:space="preserve"> Lin, </w:t>
      </w:r>
      <w:proofErr w:type="spellStart"/>
      <w:r w:rsidRPr="002D46C6">
        <w:rPr>
          <w:b/>
        </w:rPr>
        <w:t>Kaixin</w:t>
      </w:r>
      <w:proofErr w:type="spellEnd"/>
      <w:r w:rsidRPr="002D46C6">
        <w:rPr>
          <w:b/>
        </w:rPr>
        <w:t xml:space="preserve"> Song</w:t>
      </w:r>
      <w:r w:rsidR="008237DF" w:rsidRPr="002D46C6">
        <w:rPr>
          <w:b/>
        </w:rPr>
        <w:t xml:space="preserve"> </w:t>
      </w:r>
      <w:bookmarkStart w:id="13" w:name="_Hlk89283669"/>
      <w:r w:rsidRPr="002D46C6">
        <w:rPr>
          <w:rFonts w:eastAsia="宋体" w:hint="eastAsia"/>
          <w:b/>
          <w:szCs w:val="24"/>
          <w:lang w:eastAsia="zh-CN"/>
        </w:rPr>
        <w:t>(Corresponding Author)</w:t>
      </w:r>
      <w:r w:rsidRPr="002D46C6">
        <w:rPr>
          <w:rFonts w:eastAsia="仿宋_GB2312"/>
          <w:bCs/>
          <w:color w:val="000000"/>
        </w:rPr>
        <w:t>,</w:t>
      </w:r>
      <w:bookmarkEnd w:id="13"/>
      <w:r w:rsidRPr="002D46C6">
        <w:rPr>
          <w:rFonts w:eastAsia="仿宋_GB2312"/>
          <w:bCs/>
          <w:color w:val="000000"/>
        </w:rPr>
        <w:t xml:space="preserve"> Bing Liu, </w:t>
      </w:r>
      <w:proofErr w:type="spellStart"/>
      <w:r w:rsidRPr="002D46C6">
        <w:rPr>
          <w:rFonts w:eastAsia="仿宋_GB2312"/>
          <w:bCs/>
          <w:color w:val="000000"/>
        </w:rPr>
        <w:t>Hadi</w:t>
      </w:r>
      <w:proofErr w:type="spellEnd"/>
      <w:r w:rsidRPr="002D46C6">
        <w:rPr>
          <w:rFonts w:eastAsia="仿宋_GB2312"/>
          <w:bCs/>
          <w:color w:val="000000"/>
        </w:rPr>
        <w:t xml:space="preserve"> </w:t>
      </w:r>
      <w:proofErr w:type="spellStart"/>
      <w:r w:rsidRPr="002D46C6">
        <w:rPr>
          <w:rFonts w:eastAsia="仿宋_GB2312"/>
          <w:bCs/>
          <w:color w:val="000000"/>
        </w:rPr>
        <w:t>Barzegar</w:t>
      </w:r>
      <w:proofErr w:type="spellEnd"/>
      <w:r w:rsidRPr="002D46C6">
        <w:rPr>
          <w:rFonts w:eastAsia="仿宋_GB2312"/>
          <w:bCs/>
          <w:color w:val="000000"/>
        </w:rPr>
        <w:t xml:space="preserve"> </w:t>
      </w:r>
      <w:proofErr w:type="spellStart"/>
      <w:r w:rsidRPr="002D46C6">
        <w:rPr>
          <w:rFonts w:eastAsia="仿宋_GB2312"/>
          <w:bCs/>
          <w:color w:val="000000"/>
        </w:rPr>
        <w:t>Bafrooei</w:t>
      </w:r>
      <w:proofErr w:type="spellEnd"/>
      <w:r w:rsidRPr="002D46C6">
        <w:rPr>
          <w:rFonts w:eastAsia="仿宋_GB2312"/>
          <w:bCs/>
          <w:color w:val="000000"/>
        </w:rPr>
        <w:t xml:space="preserve">, Di Zhou, Weitao </w:t>
      </w:r>
      <w:proofErr w:type="spellStart"/>
      <w:r w:rsidRPr="002D46C6">
        <w:rPr>
          <w:rFonts w:eastAsia="仿宋_GB2312"/>
          <w:bCs/>
          <w:color w:val="000000"/>
        </w:rPr>
        <w:t>Su</w:t>
      </w:r>
      <w:proofErr w:type="spellEnd"/>
      <w:r w:rsidRPr="002D46C6">
        <w:rPr>
          <w:rFonts w:eastAsia="仿宋_GB2312"/>
          <w:bCs/>
          <w:color w:val="000000"/>
        </w:rPr>
        <w:t xml:space="preserve">, Feng Shi, </w:t>
      </w:r>
      <w:proofErr w:type="spellStart"/>
      <w:r w:rsidRPr="002D46C6">
        <w:rPr>
          <w:rFonts w:eastAsia="仿宋_GB2312"/>
          <w:bCs/>
          <w:color w:val="000000"/>
        </w:rPr>
        <w:t>Dawei</w:t>
      </w:r>
      <w:proofErr w:type="spellEnd"/>
      <w:r w:rsidRPr="002D46C6">
        <w:rPr>
          <w:rFonts w:eastAsia="仿宋_GB2312"/>
          <w:bCs/>
          <w:color w:val="000000"/>
        </w:rPr>
        <w:t xml:space="preserve"> Wang, </w:t>
      </w:r>
      <w:proofErr w:type="spellStart"/>
      <w:r w:rsidRPr="002D46C6">
        <w:rPr>
          <w:rFonts w:eastAsia="仿宋_GB2312"/>
          <w:bCs/>
          <w:color w:val="000000"/>
        </w:rPr>
        <w:t>Huixin</w:t>
      </w:r>
      <w:proofErr w:type="spellEnd"/>
      <w:r w:rsidRPr="002D46C6">
        <w:rPr>
          <w:rFonts w:eastAsia="仿宋_GB2312"/>
          <w:bCs/>
          <w:color w:val="000000"/>
        </w:rPr>
        <w:t xml:space="preserve"> Lin, Ian </w:t>
      </w:r>
      <w:proofErr w:type="spellStart"/>
      <w:r w:rsidRPr="002D46C6">
        <w:rPr>
          <w:rFonts w:eastAsia="仿宋_GB2312"/>
          <w:bCs/>
          <w:color w:val="000000"/>
        </w:rPr>
        <w:t>M.Reaney</w:t>
      </w:r>
      <w:proofErr w:type="spellEnd"/>
      <w:r w:rsidRPr="002D46C6">
        <w:rPr>
          <w:rFonts w:eastAsia="仿宋_GB2312"/>
          <w:bCs/>
          <w:color w:val="000000"/>
          <w:lang w:eastAsia="zh-CN"/>
        </w:rPr>
        <w:t xml:space="preserve">. </w:t>
      </w:r>
      <w:r w:rsidRPr="002D46C6">
        <w:rPr>
          <w:rFonts w:eastAsia="仿宋_GB2312"/>
          <w:bCs/>
          <w:color w:val="000000"/>
        </w:rPr>
        <w:t>Vibrational spectroscopy and microwave dielectric properties of AY</w:t>
      </w:r>
      <w:r w:rsidRPr="002D46C6">
        <w:rPr>
          <w:rFonts w:eastAsia="仿宋_GB2312"/>
          <w:bCs/>
          <w:color w:val="000000"/>
          <w:vertAlign w:val="subscript"/>
        </w:rPr>
        <w:t>2</w:t>
      </w:r>
      <w:r w:rsidRPr="002D46C6">
        <w:rPr>
          <w:rFonts w:eastAsia="仿宋_GB2312"/>
          <w:bCs/>
          <w:color w:val="000000"/>
        </w:rPr>
        <w:t>Si</w:t>
      </w:r>
      <w:r w:rsidRPr="002D46C6">
        <w:rPr>
          <w:rFonts w:eastAsia="仿宋_GB2312"/>
          <w:bCs/>
          <w:color w:val="000000"/>
          <w:vertAlign w:val="subscript"/>
        </w:rPr>
        <w:t>3</w:t>
      </w:r>
      <w:r w:rsidRPr="002D46C6">
        <w:rPr>
          <w:rFonts w:eastAsia="仿宋_GB2312"/>
          <w:bCs/>
          <w:color w:val="000000"/>
        </w:rPr>
        <w:t>O</w:t>
      </w:r>
      <w:r w:rsidRPr="002D46C6">
        <w:rPr>
          <w:rFonts w:eastAsia="仿宋_GB2312"/>
          <w:bCs/>
          <w:color w:val="000000"/>
          <w:vertAlign w:val="subscript"/>
        </w:rPr>
        <w:t>10</w:t>
      </w:r>
      <w:r w:rsidRPr="002D46C6">
        <w:rPr>
          <w:rFonts w:eastAsia="仿宋_GB2312"/>
          <w:bCs/>
          <w:color w:val="000000"/>
        </w:rPr>
        <w:t xml:space="preserve"> (A=Sr, Ba) ceramics for 5G applications. </w:t>
      </w:r>
      <w:r w:rsidRPr="002D46C6">
        <w:rPr>
          <w:rFonts w:eastAsia="仿宋_GB2312"/>
          <w:bCs/>
          <w:i/>
          <w:iCs/>
          <w:color w:val="000000"/>
        </w:rPr>
        <w:t>Ceramics International</w:t>
      </w:r>
      <w:r w:rsidRPr="002D46C6">
        <w:rPr>
          <w:rFonts w:eastAsia="仿宋_GB2312"/>
          <w:bCs/>
          <w:color w:val="000000"/>
        </w:rPr>
        <w:t>,</w:t>
      </w:r>
      <w:r w:rsidR="002D46C6">
        <w:rPr>
          <w:rFonts w:eastAsia="仿宋_GB2312"/>
          <w:bCs/>
          <w:color w:val="000000"/>
        </w:rPr>
        <w:t>46(1)2020,</w:t>
      </w:r>
      <w:r w:rsidRPr="002D46C6">
        <w:rPr>
          <w:rFonts w:eastAsia="仿宋_GB2312"/>
          <w:bCs/>
          <w:color w:val="000000"/>
        </w:rPr>
        <w:t xml:space="preserve"> DOI: </w:t>
      </w:r>
      <w:hyperlink r:id="rId27" w:history="1">
        <w:r w:rsidRPr="002D46C6">
          <w:rPr>
            <w:rFonts w:eastAsia="仿宋_GB2312"/>
            <w:bCs/>
            <w:color w:val="000000"/>
          </w:rPr>
          <w:t>https://doi.org/10.1016/j.ceramint.2019.09.086</w:t>
        </w:r>
      </w:hyperlink>
      <w:r w:rsidRPr="002D46C6">
        <w:rPr>
          <w:rFonts w:eastAsia="仿宋_GB2312"/>
          <w:bCs/>
          <w:color w:val="000000"/>
        </w:rPr>
        <w:t>.</w:t>
      </w:r>
    </w:p>
    <w:p w14:paraId="15C37ABC" w14:textId="77777777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lang w:eastAsia="zh-CN"/>
        </w:rPr>
      </w:pPr>
      <w:r>
        <w:t xml:space="preserve">Bing Peng, </w:t>
      </w:r>
      <w:proofErr w:type="spellStart"/>
      <w:r w:rsidRPr="00E44E42">
        <w:rPr>
          <w:b/>
        </w:rPr>
        <w:t>Kaixin</w:t>
      </w:r>
      <w:proofErr w:type="spellEnd"/>
      <w:r w:rsidRPr="00E44E42">
        <w:rPr>
          <w:b/>
        </w:rPr>
        <w:t xml:space="preserve"> Song</w:t>
      </w:r>
      <w:r w:rsidRPr="00E44E42">
        <w:rPr>
          <w:rFonts w:hint="eastAsia"/>
          <w:b/>
          <w:szCs w:val="24"/>
        </w:rPr>
        <w:t>(Corresponding Author)</w:t>
      </w:r>
      <w:r>
        <w:t xml:space="preserve">, </w:t>
      </w:r>
      <w:proofErr w:type="spellStart"/>
      <w:r>
        <w:t>Huawen</w:t>
      </w:r>
      <w:proofErr w:type="spellEnd"/>
      <w:r>
        <w:t xml:space="preserve"> Wang, </w:t>
      </w:r>
      <w:proofErr w:type="spellStart"/>
      <w:r>
        <w:t>Shuangshuang</w:t>
      </w:r>
      <w:proofErr w:type="spellEnd"/>
      <w:r>
        <w:t xml:space="preserve"> Zhang, Weitao </w:t>
      </w:r>
      <w:proofErr w:type="spellStart"/>
      <w:r>
        <w:t>Su</w:t>
      </w:r>
      <w:proofErr w:type="spellEnd"/>
      <w:r>
        <w:t xml:space="preserve">, </w:t>
      </w:r>
      <w:proofErr w:type="spellStart"/>
      <w:r>
        <w:t>Zhiqun</w:t>
      </w:r>
      <w:proofErr w:type="spellEnd"/>
      <w:r>
        <w:t xml:space="preserve"> Cheng</w:t>
      </w:r>
      <w:r>
        <w:rPr>
          <w:rFonts w:hint="eastAsia"/>
        </w:rPr>
        <w:t xml:space="preserve">. </w:t>
      </w:r>
      <w:r>
        <w:t>Investigation on Ce</w:t>
      </w:r>
      <w:r w:rsidRPr="00E44E42">
        <w:rPr>
          <w:vertAlign w:val="superscript"/>
        </w:rPr>
        <w:t>3+</w:t>
      </w:r>
      <w:r>
        <w:t xml:space="preserve"> luminescence from di</w:t>
      </w:r>
      <w:r>
        <w:rPr>
          <w:rFonts w:ascii="Cambria" w:hAnsi="Cambria" w:cs="Cambria"/>
        </w:rPr>
        <w:t>ﬀ</w:t>
      </w:r>
      <w:r>
        <w:t xml:space="preserve">erent crystallographic sites, self-energy transfer and abnormal thermal stability of </w:t>
      </w:r>
      <w:proofErr w:type="spellStart"/>
      <w:r>
        <w:t>nitrided</w:t>
      </w:r>
      <w:proofErr w:type="spellEnd"/>
      <w:r>
        <w:t xml:space="preserve"> Ba</w:t>
      </w:r>
      <w:r w:rsidRPr="00E44E42">
        <w:rPr>
          <w:vertAlign w:val="subscript"/>
        </w:rPr>
        <w:t>9</w:t>
      </w:r>
      <w:r>
        <w:t>Y</w:t>
      </w:r>
      <w:r w:rsidRPr="00E44E42">
        <w:rPr>
          <w:vertAlign w:val="subscript"/>
        </w:rPr>
        <w:t>2</w:t>
      </w:r>
      <w:r>
        <w:t>Si</w:t>
      </w:r>
      <w:r w:rsidRPr="00E44E42">
        <w:rPr>
          <w:vertAlign w:val="subscript"/>
        </w:rPr>
        <w:t>6</w:t>
      </w:r>
      <w:r>
        <w:t>O</w:t>
      </w:r>
      <w:r w:rsidRPr="00E44E42">
        <w:rPr>
          <w:vertAlign w:val="subscript"/>
        </w:rPr>
        <w:t>24</w:t>
      </w:r>
      <w:r>
        <w:t>: Ce</w:t>
      </w:r>
      <w:r w:rsidRPr="00E44E42">
        <w:rPr>
          <w:vertAlign w:val="superscript"/>
        </w:rPr>
        <w:t>3+</w:t>
      </w:r>
      <w:r>
        <w:t xml:space="preserve"> phosphor for W-LEDs. </w:t>
      </w:r>
      <w:r w:rsidRPr="00E44E42">
        <w:rPr>
          <w:i/>
          <w:szCs w:val="24"/>
        </w:rPr>
        <w:t>Ceramics International</w:t>
      </w:r>
      <w:r w:rsidRPr="00E44E42">
        <w:rPr>
          <w:szCs w:val="24"/>
        </w:rPr>
        <w:t xml:space="preserve">, 44[15] 6584-6589 </w:t>
      </w:r>
      <w:r w:rsidRPr="00FC28DF">
        <w:rPr>
          <w:szCs w:val="24"/>
        </w:rPr>
        <w:t>(2018)</w:t>
      </w:r>
      <w:r w:rsidRPr="00E44E42">
        <w:rPr>
          <w:szCs w:val="24"/>
        </w:rPr>
        <w:t>.</w:t>
      </w:r>
    </w:p>
    <w:p w14:paraId="764AA6B0" w14:textId="2F57E6E2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rStyle w:val="current-selection"/>
          <w:lang w:eastAsia="zh-CN"/>
        </w:rPr>
      </w:pPr>
      <w:r w:rsidRPr="00E44E42">
        <w:rPr>
          <w:rFonts w:eastAsia="AdvGulliv-R"/>
          <w:color w:val="000000"/>
          <w:szCs w:val="24"/>
        </w:rPr>
        <w:t xml:space="preserve">Jianbing </w:t>
      </w:r>
      <w:proofErr w:type="spellStart"/>
      <w:r w:rsidRPr="00E44E42">
        <w:rPr>
          <w:rFonts w:eastAsia="AdvGulliv-R"/>
          <w:color w:val="000000"/>
          <w:szCs w:val="24"/>
        </w:rPr>
        <w:t>Song</w:t>
      </w:r>
      <w:r w:rsidRPr="00E44E42">
        <w:rPr>
          <w:rFonts w:eastAsia="AdvGulliv-R" w:hint="eastAsia"/>
          <w:color w:val="000000"/>
          <w:szCs w:val="24"/>
        </w:rPr>
        <w:t>,</w:t>
      </w:r>
      <w:r w:rsidRPr="00E44E42">
        <w:rPr>
          <w:b/>
        </w:rPr>
        <w:t>Kaixin</w:t>
      </w:r>
      <w:proofErr w:type="spellEnd"/>
      <w:r w:rsidRPr="00E44E42">
        <w:rPr>
          <w:b/>
        </w:rPr>
        <w:t xml:space="preserve"> Song</w:t>
      </w:r>
      <w:r w:rsidRPr="00E44E42">
        <w:rPr>
          <w:rFonts w:hint="eastAsia"/>
          <w:b/>
          <w:szCs w:val="24"/>
        </w:rPr>
        <w:t>(Corresponding Author)</w:t>
      </w:r>
      <w:r>
        <w:t>,</w:t>
      </w:r>
      <w:proofErr w:type="spellStart"/>
      <w:r w:rsidRPr="00E44E42">
        <w:rPr>
          <w:rFonts w:eastAsia="AdvGulliv-R"/>
          <w:color w:val="000000"/>
          <w:szCs w:val="24"/>
        </w:rPr>
        <w:t>Jinsheng</w:t>
      </w:r>
      <w:proofErr w:type="spellEnd"/>
      <w:r w:rsidRPr="00E44E42">
        <w:rPr>
          <w:rFonts w:eastAsia="AdvGulliv-R"/>
          <w:color w:val="000000"/>
          <w:szCs w:val="24"/>
        </w:rPr>
        <w:t xml:space="preserve"> Wei</w:t>
      </w:r>
      <w:r w:rsidRPr="00E44E42">
        <w:rPr>
          <w:rFonts w:eastAsia="AdvGulliv-R" w:hint="eastAsia"/>
          <w:color w:val="000000"/>
          <w:szCs w:val="24"/>
        </w:rPr>
        <w:t>,</w:t>
      </w:r>
      <w:r w:rsidRPr="00E44E42">
        <w:rPr>
          <w:rFonts w:eastAsia="AdvGulliv-R"/>
          <w:color w:val="000000"/>
          <w:szCs w:val="24"/>
        </w:rPr>
        <w:t xml:space="preserve"> </w:t>
      </w:r>
      <w:proofErr w:type="spellStart"/>
      <w:r w:rsidRPr="00E44E42">
        <w:rPr>
          <w:rFonts w:eastAsia="AdvGulliv-R"/>
          <w:color w:val="000000"/>
          <w:szCs w:val="24"/>
        </w:rPr>
        <w:t>Huixin</w:t>
      </w:r>
      <w:proofErr w:type="spellEnd"/>
      <w:r w:rsidRPr="00E44E42">
        <w:rPr>
          <w:rFonts w:eastAsia="AdvGulliv-R"/>
          <w:color w:val="000000"/>
          <w:szCs w:val="24"/>
        </w:rPr>
        <w:t xml:space="preserve"> Lin</w:t>
      </w:r>
      <w:r w:rsidRPr="00E44E42">
        <w:rPr>
          <w:rFonts w:eastAsia="AdvGulliv-R" w:hint="eastAsia"/>
          <w:color w:val="000000"/>
          <w:szCs w:val="24"/>
        </w:rPr>
        <w:t>,</w:t>
      </w:r>
      <w:r w:rsidRPr="00E44E42">
        <w:rPr>
          <w:rFonts w:eastAsia="AdvGulliv-R"/>
          <w:color w:val="000000"/>
          <w:szCs w:val="24"/>
        </w:rPr>
        <w:t xml:space="preserve"> Jun Wu</w:t>
      </w:r>
      <w:r w:rsidRPr="00E44E42">
        <w:rPr>
          <w:rFonts w:eastAsia="AdvGulliv-R" w:hint="eastAsia"/>
          <w:color w:val="000000"/>
          <w:szCs w:val="24"/>
        </w:rPr>
        <w:t xml:space="preserve">, </w:t>
      </w:r>
      <w:proofErr w:type="spellStart"/>
      <w:r w:rsidRPr="00E44E42">
        <w:rPr>
          <w:rFonts w:eastAsia="AdvGulliv-R"/>
          <w:color w:val="000000"/>
          <w:szCs w:val="24"/>
        </w:rPr>
        <w:t>Junming</w:t>
      </w:r>
      <w:proofErr w:type="spellEnd"/>
      <w:r w:rsidRPr="00E44E42">
        <w:rPr>
          <w:rFonts w:eastAsia="AdvGulliv-R"/>
          <w:color w:val="000000"/>
          <w:szCs w:val="24"/>
        </w:rPr>
        <w:t xml:space="preserve"> </w:t>
      </w:r>
      <w:proofErr w:type="spellStart"/>
      <w:r w:rsidRPr="00E44E42">
        <w:rPr>
          <w:rFonts w:eastAsia="AdvGulliv-R"/>
          <w:color w:val="000000"/>
          <w:szCs w:val="24"/>
        </w:rPr>
        <w:t>Xu</w:t>
      </w:r>
      <w:r w:rsidRPr="00E44E42">
        <w:rPr>
          <w:rFonts w:eastAsia="AdvGulliv-R" w:hint="eastAsia"/>
          <w:color w:val="000000"/>
          <w:szCs w:val="24"/>
        </w:rPr>
        <w:t>,</w:t>
      </w:r>
      <w:r w:rsidRPr="00E44E42">
        <w:rPr>
          <w:rFonts w:eastAsia="AdvGulliv-R"/>
          <w:color w:val="000000"/>
          <w:szCs w:val="24"/>
        </w:rPr>
        <w:t>Weitao</w:t>
      </w:r>
      <w:proofErr w:type="spellEnd"/>
      <w:r w:rsidRPr="00E44E42">
        <w:rPr>
          <w:rFonts w:eastAsia="AdvGulliv-R"/>
          <w:color w:val="000000"/>
          <w:szCs w:val="24"/>
        </w:rPr>
        <w:t xml:space="preserve"> </w:t>
      </w:r>
      <w:proofErr w:type="spellStart"/>
      <w:r w:rsidRPr="00E44E42">
        <w:rPr>
          <w:rFonts w:eastAsia="AdvGulliv-R"/>
          <w:color w:val="000000"/>
          <w:szCs w:val="24"/>
        </w:rPr>
        <w:t>Su</w:t>
      </w:r>
      <w:proofErr w:type="spellEnd"/>
      <w:r w:rsidRPr="00E44E42">
        <w:rPr>
          <w:rFonts w:eastAsia="AdvGulliv-R" w:hint="eastAsia"/>
          <w:color w:val="000000"/>
          <w:szCs w:val="24"/>
        </w:rPr>
        <w:t>,</w:t>
      </w:r>
      <w:r w:rsidRPr="00E44E42">
        <w:rPr>
          <w:rFonts w:eastAsia="AdvGulliv-R"/>
          <w:color w:val="000000"/>
          <w:szCs w:val="24"/>
        </w:rPr>
        <w:t xml:space="preserve"> </w:t>
      </w:r>
      <w:proofErr w:type="spellStart"/>
      <w:r w:rsidRPr="00E44E42">
        <w:rPr>
          <w:rFonts w:eastAsia="AdvGulliv-R"/>
          <w:color w:val="000000"/>
          <w:szCs w:val="24"/>
        </w:rPr>
        <w:t>Zhiqun</w:t>
      </w:r>
      <w:proofErr w:type="spellEnd"/>
      <w:r w:rsidRPr="00E44E42">
        <w:rPr>
          <w:rFonts w:eastAsia="AdvGulliv-R"/>
          <w:color w:val="000000"/>
          <w:szCs w:val="24"/>
        </w:rPr>
        <w:t xml:space="preserve"> Cheng</w:t>
      </w:r>
      <w:r w:rsidRPr="00E44E42">
        <w:rPr>
          <w:rFonts w:eastAsia="AdvGulliv-R" w:hint="eastAsia"/>
          <w:color w:val="000000"/>
          <w:szCs w:val="24"/>
        </w:rPr>
        <w:t xml:space="preserve">. </w:t>
      </w:r>
      <w:r w:rsidRPr="00E44E42">
        <w:rPr>
          <w:rFonts w:eastAsia="AdvGulliv-R"/>
          <w:color w:val="000000"/>
          <w:szCs w:val="24"/>
        </w:rPr>
        <w:t>Ionic occupation, structures, and microwave dielectric properties of Y</w:t>
      </w:r>
      <w:r w:rsidRPr="00E44E42">
        <w:rPr>
          <w:rFonts w:eastAsia="AdvGulliv-R"/>
          <w:color w:val="000000"/>
          <w:szCs w:val="24"/>
          <w:vertAlign w:val="subscript"/>
        </w:rPr>
        <w:t>3</w:t>
      </w:r>
      <w:r w:rsidRPr="00E44E42">
        <w:rPr>
          <w:rFonts w:eastAsia="AdvGulliv-R"/>
          <w:color w:val="000000"/>
          <w:szCs w:val="24"/>
        </w:rPr>
        <w:t>MgAl</w:t>
      </w:r>
      <w:r w:rsidRPr="00E44E42">
        <w:rPr>
          <w:rFonts w:eastAsia="AdvGulliv-R"/>
          <w:color w:val="000000"/>
          <w:szCs w:val="24"/>
          <w:vertAlign w:val="subscript"/>
        </w:rPr>
        <w:t>3</w:t>
      </w:r>
      <w:r w:rsidRPr="00E44E42">
        <w:rPr>
          <w:rFonts w:eastAsia="AdvGulliv-R"/>
          <w:color w:val="000000"/>
          <w:szCs w:val="24"/>
        </w:rPr>
        <w:t>SiO</w:t>
      </w:r>
      <w:r w:rsidRPr="00E44E42">
        <w:rPr>
          <w:rFonts w:eastAsia="AdvGulliv-R"/>
          <w:color w:val="000000"/>
          <w:szCs w:val="24"/>
          <w:vertAlign w:val="subscript"/>
        </w:rPr>
        <w:t>12</w:t>
      </w:r>
      <w:r w:rsidRPr="00E44E42">
        <w:rPr>
          <w:rFonts w:eastAsia="AdvGulliv-R"/>
          <w:color w:val="000000"/>
          <w:szCs w:val="24"/>
        </w:rPr>
        <w:t xml:space="preserve"> garnet-type </w:t>
      </w:r>
      <w:proofErr w:type="spellStart"/>
      <w:r w:rsidRPr="00E44E42">
        <w:rPr>
          <w:rFonts w:eastAsia="AdvGulliv-R"/>
          <w:color w:val="000000"/>
          <w:szCs w:val="24"/>
        </w:rPr>
        <w:t>ceramics.</w:t>
      </w:r>
      <w:r w:rsidRPr="00E44E42">
        <w:rPr>
          <w:rFonts w:eastAsia="AdvGulliv-R"/>
          <w:i/>
          <w:color w:val="000000"/>
          <w:szCs w:val="24"/>
        </w:rPr>
        <w:t>Journal</w:t>
      </w:r>
      <w:proofErr w:type="spellEnd"/>
      <w:r w:rsidRPr="00E44E42">
        <w:rPr>
          <w:rFonts w:eastAsia="AdvGulliv-R"/>
          <w:i/>
          <w:color w:val="000000"/>
          <w:szCs w:val="24"/>
        </w:rPr>
        <w:t xml:space="preserve"> of </w:t>
      </w:r>
      <w:r w:rsidRPr="00E44E42">
        <w:rPr>
          <w:rFonts w:eastAsia="AdvGulliv-R"/>
          <w:i/>
          <w:color w:val="000000"/>
          <w:szCs w:val="24"/>
        </w:rPr>
        <w:lastRenderedPageBreak/>
        <w:t>the American ceramic society</w:t>
      </w:r>
      <w:r w:rsidRPr="00E44E42">
        <w:rPr>
          <w:rFonts w:eastAsia="AdvGulliv-R" w:hint="eastAsia"/>
          <w:color w:val="000000"/>
          <w:szCs w:val="24"/>
        </w:rPr>
        <w:t xml:space="preserve">, </w:t>
      </w:r>
      <w:r w:rsidRPr="00E44E42">
        <w:rPr>
          <w:rStyle w:val="current-selection"/>
          <w:color w:val="000000"/>
          <w:szCs w:val="24"/>
          <w:shd w:val="clear" w:color="auto" w:fill="FFFFFF"/>
        </w:rPr>
        <w:t>101244</w:t>
      </w:r>
      <w:r w:rsidRPr="00E44E42">
        <w:rPr>
          <w:rStyle w:val="ff9"/>
          <w:color w:val="000000"/>
          <w:szCs w:val="24"/>
          <w:shd w:val="clear" w:color="auto" w:fill="FFFFFF"/>
        </w:rPr>
        <w:t>–</w:t>
      </w:r>
      <w:r w:rsidRPr="00E44E42">
        <w:rPr>
          <w:rStyle w:val="current-selection"/>
          <w:color w:val="000000"/>
          <w:szCs w:val="24"/>
          <w:shd w:val="clear" w:color="auto" w:fill="FFFFFF"/>
        </w:rPr>
        <w:t>251</w:t>
      </w:r>
      <w:r w:rsidR="00FC28DF">
        <w:rPr>
          <w:rStyle w:val="current-selection"/>
          <w:color w:val="000000"/>
          <w:szCs w:val="24"/>
          <w:shd w:val="clear" w:color="auto" w:fill="FFFFFF"/>
        </w:rPr>
        <w:t xml:space="preserve"> </w:t>
      </w:r>
      <w:r w:rsidRPr="00FC28DF">
        <w:rPr>
          <w:rFonts w:ascii="Arial" w:hAnsi="Arial" w:cs="Arial" w:hint="eastAsia"/>
          <w:sz w:val="20"/>
        </w:rPr>
        <w:t>(</w:t>
      </w:r>
      <w:r w:rsidRPr="00FC28DF">
        <w:rPr>
          <w:rFonts w:hint="eastAsia"/>
        </w:rPr>
        <w:t>2018)</w:t>
      </w:r>
      <w:r w:rsidRPr="00E44E42">
        <w:rPr>
          <w:rStyle w:val="current-selection"/>
          <w:rFonts w:hint="eastAsia"/>
          <w:color w:val="000000"/>
          <w:szCs w:val="24"/>
          <w:shd w:val="clear" w:color="auto" w:fill="FFFFFF"/>
        </w:rPr>
        <w:t>.</w:t>
      </w:r>
    </w:p>
    <w:p w14:paraId="574033BC" w14:textId="583494A3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rStyle w:val="databold"/>
          <w:lang w:eastAsia="zh-CN"/>
        </w:rPr>
      </w:pPr>
      <w:r w:rsidRPr="00E44E42">
        <w:rPr>
          <w:szCs w:val="24"/>
        </w:rPr>
        <w:t xml:space="preserve">Wang, </w:t>
      </w:r>
      <w:proofErr w:type="spellStart"/>
      <w:r w:rsidRPr="00E44E42">
        <w:rPr>
          <w:szCs w:val="24"/>
        </w:rPr>
        <w:t>Jinlong</w:t>
      </w:r>
      <w:proofErr w:type="spellEnd"/>
      <w:r w:rsidRPr="00E44E42">
        <w:rPr>
          <w:szCs w:val="24"/>
        </w:rPr>
        <w:t xml:space="preserve">, </w:t>
      </w:r>
      <w:r w:rsidRPr="00E44E42">
        <w:rPr>
          <w:b/>
          <w:color w:val="333333"/>
          <w:szCs w:val="24"/>
        </w:rPr>
        <w:t xml:space="preserve">Song, </w:t>
      </w:r>
      <w:proofErr w:type="spellStart"/>
      <w:r w:rsidRPr="00E44E42">
        <w:rPr>
          <w:b/>
          <w:color w:val="333333"/>
          <w:szCs w:val="24"/>
        </w:rPr>
        <w:t>Kaixin</w:t>
      </w:r>
      <w:proofErr w:type="spellEnd"/>
      <w:r w:rsidRPr="00E44E42">
        <w:rPr>
          <w:b/>
          <w:szCs w:val="24"/>
        </w:rPr>
        <w:t>(Corresponding Author)</w:t>
      </w:r>
      <w:r w:rsidRPr="00E44E42">
        <w:rPr>
          <w:szCs w:val="24"/>
        </w:rPr>
        <w:t xml:space="preserve">, Tong, </w:t>
      </w:r>
      <w:proofErr w:type="spellStart"/>
      <w:r w:rsidRPr="00E44E42">
        <w:rPr>
          <w:szCs w:val="24"/>
        </w:rPr>
        <w:t>Changqing</w:t>
      </w:r>
      <w:proofErr w:type="spellEnd"/>
      <w:r w:rsidRPr="00E44E42">
        <w:rPr>
          <w:szCs w:val="24"/>
        </w:rPr>
        <w:t xml:space="preserve">, </w:t>
      </w:r>
      <w:proofErr w:type="spellStart"/>
      <w:r w:rsidRPr="00E44E42">
        <w:rPr>
          <w:szCs w:val="24"/>
        </w:rPr>
        <w:t>ea</w:t>
      </w:r>
      <w:proofErr w:type="spellEnd"/>
      <w:r w:rsidRPr="00E44E42">
        <w:rPr>
          <w:szCs w:val="24"/>
        </w:rPr>
        <w:t xml:space="preserve"> al. </w:t>
      </w:r>
      <w:hyperlink r:id="rId28" w:history="1">
        <w:r w:rsidRPr="00E44E42">
          <w:rPr>
            <w:rStyle w:val="a3"/>
            <w:bCs/>
            <w:color w:val="auto"/>
            <w:szCs w:val="24"/>
            <w:u w:val="none"/>
          </w:rPr>
          <w:t>TiO</w:t>
        </w:r>
        <w:r w:rsidRPr="00E44E42">
          <w:rPr>
            <w:rStyle w:val="a3"/>
            <w:bCs/>
            <w:color w:val="auto"/>
            <w:szCs w:val="24"/>
            <w:u w:val="none"/>
            <w:vertAlign w:val="subscript"/>
          </w:rPr>
          <w:t>2</w:t>
        </w:r>
        <w:r w:rsidRPr="00E44E42">
          <w:rPr>
            <w:rStyle w:val="a3"/>
            <w:bCs/>
            <w:color w:val="auto"/>
            <w:szCs w:val="24"/>
            <w:u w:val="none"/>
          </w:rPr>
          <w:t>-B/Ag Nanocomposite Wires Enhanced Electrochemical Performance for Li-ion Batteries</w:t>
        </w:r>
      </w:hyperlink>
      <w:r w:rsidRPr="00E44E42">
        <w:rPr>
          <w:bCs/>
          <w:szCs w:val="24"/>
        </w:rPr>
        <w:t>.</w:t>
      </w:r>
      <w:hyperlink r:id="rId29" w:tooltip="查看期刊影响力" w:history="1">
        <w:r w:rsidRPr="00E44E42">
          <w:rPr>
            <w:rStyle w:val="a3"/>
            <w:i/>
            <w:color w:val="auto"/>
            <w:szCs w:val="24"/>
            <w:u w:val="none"/>
          </w:rPr>
          <w:t>JOURNAL OF NEW MATERIALS FOR ELECTROCHEMICAL SYSTEMS </w:t>
        </w:r>
      </w:hyperlink>
      <w:r w:rsidRPr="00E44E42">
        <w:rPr>
          <w:rStyle w:val="label"/>
          <w:szCs w:val="24"/>
        </w:rPr>
        <w:t>, </w:t>
      </w:r>
      <w:r w:rsidRPr="00E44E42">
        <w:rPr>
          <w:rStyle w:val="databold"/>
          <w:szCs w:val="24"/>
        </w:rPr>
        <w:t>20</w:t>
      </w:r>
      <w:r w:rsidR="00E44E42">
        <w:rPr>
          <w:rStyle w:val="label"/>
          <w:szCs w:val="24"/>
        </w:rPr>
        <w:t>(</w:t>
      </w:r>
      <w:r w:rsidRPr="00E44E42">
        <w:rPr>
          <w:rStyle w:val="databold"/>
          <w:szCs w:val="24"/>
        </w:rPr>
        <w:t>4 </w:t>
      </w:r>
      <w:r w:rsidR="00E44E42">
        <w:rPr>
          <w:rStyle w:val="label"/>
          <w:szCs w:val="24"/>
        </w:rPr>
        <w:t>)</w:t>
      </w:r>
      <w:r w:rsidRPr="00E44E42">
        <w:rPr>
          <w:rStyle w:val="databold"/>
          <w:szCs w:val="24"/>
        </w:rPr>
        <w:t>183-188 </w:t>
      </w:r>
      <w:r w:rsidRPr="00FC28DF">
        <w:rPr>
          <w:rStyle w:val="label"/>
          <w:szCs w:val="24"/>
        </w:rPr>
        <w:t>(</w:t>
      </w:r>
      <w:r w:rsidRPr="00FC28DF">
        <w:rPr>
          <w:rStyle w:val="databold"/>
          <w:szCs w:val="24"/>
        </w:rPr>
        <w:t>2017)</w:t>
      </w:r>
      <w:r w:rsidRPr="00E44E42">
        <w:rPr>
          <w:rStyle w:val="databold"/>
          <w:szCs w:val="24"/>
        </w:rPr>
        <w:t>.</w:t>
      </w:r>
    </w:p>
    <w:p w14:paraId="7BB768BD" w14:textId="5A412D5D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lang w:eastAsia="zh-CN"/>
        </w:rPr>
      </w:pPr>
      <w:proofErr w:type="spellStart"/>
      <w:r w:rsidRPr="00E44E42">
        <w:rPr>
          <w:rFonts w:eastAsia="AdvGulliv-R"/>
          <w:b/>
          <w:color w:val="000000"/>
        </w:rPr>
        <w:t>Kaixin</w:t>
      </w:r>
      <w:proofErr w:type="spellEnd"/>
      <w:r w:rsidRPr="00E44E42">
        <w:rPr>
          <w:rFonts w:eastAsia="AdvGulliv-R"/>
          <w:b/>
          <w:color w:val="000000"/>
        </w:rPr>
        <w:t xml:space="preserve"> Song</w:t>
      </w:r>
      <w:r w:rsidRPr="00E44E42">
        <w:rPr>
          <w:rFonts w:eastAsia="AdvGulliv-R" w:hint="eastAsia"/>
          <w:color w:val="000000"/>
        </w:rPr>
        <w:t xml:space="preserve">, </w:t>
      </w:r>
      <w:r w:rsidRPr="00E44E42">
        <w:rPr>
          <w:rFonts w:eastAsia="AdvGulliv-R"/>
          <w:color w:val="000000"/>
        </w:rPr>
        <w:t>Peng Liu</w:t>
      </w:r>
      <w:r w:rsidRPr="00E44E42">
        <w:rPr>
          <w:rFonts w:eastAsia="AdvGulliv-R" w:hint="eastAsia"/>
          <w:color w:val="000000"/>
        </w:rPr>
        <w:t xml:space="preserve">, </w:t>
      </w:r>
      <w:proofErr w:type="spellStart"/>
      <w:r w:rsidRPr="00E44E42">
        <w:rPr>
          <w:rFonts w:eastAsia="AdvGulliv-R"/>
          <w:color w:val="000000"/>
        </w:rPr>
        <w:t>Huixing</w:t>
      </w:r>
      <w:proofErr w:type="spellEnd"/>
      <w:r w:rsidRPr="00E44E42">
        <w:rPr>
          <w:rFonts w:eastAsia="AdvGulliv-R"/>
          <w:color w:val="000000"/>
        </w:rPr>
        <w:t xml:space="preserve"> Lin</w:t>
      </w:r>
      <w:r w:rsidRPr="00E44E42">
        <w:rPr>
          <w:rFonts w:eastAsia="AdvGulliv-R" w:hint="eastAsia"/>
          <w:color w:val="000000"/>
        </w:rPr>
        <w:t xml:space="preserve">, </w:t>
      </w:r>
      <w:r w:rsidRPr="00E44E42">
        <w:rPr>
          <w:rFonts w:eastAsia="AdvGulliv-R"/>
          <w:color w:val="000000"/>
        </w:rPr>
        <w:t xml:space="preserve">Weitao </w:t>
      </w:r>
      <w:proofErr w:type="spellStart"/>
      <w:r w:rsidRPr="00E44E42">
        <w:rPr>
          <w:rFonts w:eastAsia="AdvGulliv-R"/>
          <w:color w:val="000000"/>
        </w:rPr>
        <w:t>Su</w:t>
      </w:r>
      <w:proofErr w:type="spellEnd"/>
      <w:r w:rsidRPr="00E44E42">
        <w:rPr>
          <w:rFonts w:eastAsia="AdvGulliv-R" w:hint="eastAsia"/>
          <w:color w:val="000000"/>
        </w:rPr>
        <w:t xml:space="preserve">, </w:t>
      </w:r>
      <w:r w:rsidRPr="00E44E42">
        <w:rPr>
          <w:rFonts w:eastAsia="AdvGulliv-R"/>
          <w:color w:val="000000"/>
        </w:rPr>
        <w:t>Jun Jiang</w:t>
      </w:r>
      <w:r w:rsidRPr="00E44E42">
        <w:rPr>
          <w:rFonts w:eastAsia="AdvGulliv-R" w:hint="eastAsia"/>
          <w:color w:val="000000"/>
        </w:rPr>
        <w:t xml:space="preserve">, </w:t>
      </w:r>
      <w:r w:rsidRPr="00E44E42">
        <w:rPr>
          <w:rFonts w:eastAsia="AdvGulliv-R"/>
          <w:color w:val="000000"/>
        </w:rPr>
        <w:t>Song Wu</w:t>
      </w:r>
      <w:r w:rsidRPr="00E44E42">
        <w:rPr>
          <w:rFonts w:eastAsia="AdvGulliv-R" w:hint="eastAsia"/>
          <w:color w:val="000000"/>
        </w:rPr>
        <w:t xml:space="preserve">, </w:t>
      </w:r>
      <w:r w:rsidRPr="00E44E42">
        <w:rPr>
          <w:rFonts w:eastAsia="AdvGulliv-R"/>
          <w:color w:val="000000"/>
        </w:rPr>
        <w:t>Jun Wu</w:t>
      </w:r>
      <w:r w:rsidRPr="00E44E42">
        <w:rPr>
          <w:rFonts w:eastAsia="AdvGulliv-R" w:hint="eastAsia"/>
          <w:color w:val="000000"/>
        </w:rPr>
        <w:t xml:space="preserve">, </w:t>
      </w:r>
      <w:proofErr w:type="spellStart"/>
      <w:r w:rsidRPr="00E44E42">
        <w:rPr>
          <w:rFonts w:eastAsia="AdvGulliv-R"/>
          <w:color w:val="000000"/>
        </w:rPr>
        <w:t>Zhihua</w:t>
      </w:r>
      <w:proofErr w:type="spellEnd"/>
      <w:r w:rsidRPr="00E44E42">
        <w:rPr>
          <w:rFonts w:eastAsia="AdvGulliv-R"/>
          <w:color w:val="000000"/>
        </w:rPr>
        <w:t xml:space="preserve"> Ying</w:t>
      </w:r>
      <w:r w:rsidRPr="00E44E42">
        <w:rPr>
          <w:rFonts w:eastAsia="AdvGulliv-R" w:hint="eastAsia"/>
          <w:color w:val="000000"/>
        </w:rPr>
        <w:t xml:space="preserve">, </w:t>
      </w:r>
      <w:proofErr w:type="spellStart"/>
      <w:r w:rsidRPr="00E44E42">
        <w:rPr>
          <w:rFonts w:eastAsia="AdvGulliv-R"/>
          <w:color w:val="000000"/>
        </w:rPr>
        <w:t>Huibin</w:t>
      </w:r>
      <w:proofErr w:type="spellEnd"/>
      <w:r w:rsidRPr="00E44E42">
        <w:rPr>
          <w:rFonts w:eastAsia="AdvGulliv-R"/>
          <w:color w:val="000000"/>
        </w:rPr>
        <w:t xml:space="preserve"> Qin</w:t>
      </w:r>
      <w:r w:rsidRPr="00E44E42">
        <w:rPr>
          <w:rFonts w:eastAsia="AdvGulliv-R" w:hint="eastAsia"/>
          <w:color w:val="000000"/>
        </w:rPr>
        <w:t xml:space="preserve">. </w:t>
      </w:r>
      <w:r w:rsidRPr="00E44E42">
        <w:rPr>
          <w:rFonts w:eastAsia="AdvGulliv-R"/>
          <w:color w:val="000000"/>
        </w:rPr>
        <w:t>Symmetry of hexagonal ring and microwave dielectric properties of(Mg</w:t>
      </w:r>
      <w:r w:rsidRPr="00E44E42">
        <w:rPr>
          <w:rFonts w:eastAsia="AdvGulliv-R"/>
          <w:color w:val="000000"/>
          <w:vertAlign w:val="subscript"/>
        </w:rPr>
        <w:t>1</w:t>
      </w:r>
      <w:r w:rsidRPr="00E44E42">
        <w:rPr>
          <w:rFonts w:eastAsia="AdvGulliv-R" w:hint="eastAsia"/>
          <w:color w:val="000000"/>
          <w:vertAlign w:val="subscript"/>
        </w:rPr>
        <w:t>-</w:t>
      </w:r>
      <w:r w:rsidRPr="00E44E42">
        <w:rPr>
          <w:rFonts w:eastAsia="AdvGulliv-R"/>
          <w:color w:val="000000"/>
          <w:vertAlign w:val="subscript"/>
        </w:rPr>
        <w:t>x</w:t>
      </w:r>
      <w:r w:rsidRPr="00E44E42">
        <w:rPr>
          <w:rFonts w:eastAsia="AdvGulliv-R"/>
          <w:color w:val="000000"/>
        </w:rPr>
        <w:t>Ln</w:t>
      </w:r>
      <w:r w:rsidRPr="00E44E42">
        <w:rPr>
          <w:rFonts w:eastAsia="AdvGulliv-R"/>
          <w:color w:val="000000"/>
          <w:vertAlign w:val="subscript"/>
        </w:rPr>
        <w:t>x)2</w:t>
      </w:r>
      <w:r w:rsidRPr="00E44E42">
        <w:rPr>
          <w:rFonts w:eastAsia="AdvGulliv-R"/>
          <w:color w:val="000000"/>
        </w:rPr>
        <w:t>Al</w:t>
      </w:r>
      <w:r w:rsidRPr="00E44E42">
        <w:rPr>
          <w:rFonts w:eastAsia="AdvGulliv-R"/>
          <w:color w:val="000000"/>
          <w:vertAlign w:val="subscript"/>
        </w:rPr>
        <w:t>4</w:t>
      </w:r>
      <w:r w:rsidRPr="00E44E42">
        <w:rPr>
          <w:rFonts w:eastAsia="AdvGulliv-R"/>
          <w:color w:val="000000"/>
        </w:rPr>
        <w:t>Si</w:t>
      </w:r>
      <w:r w:rsidRPr="00E44E42">
        <w:rPr>
          <w:rFonts w:eastAsia="AdvGulliv-R"/>
          <w:color w:val="000000"/>
          <w:vertAlign w:val="subscript"/>
        </w:rPr>
        <w:t>5</w:t>
      </w:r>
      <w:r w:rsidRPr="00E44E42">
        <w:rPr>
          <w:rFonts w:eastAsia="AdvGulliv-R"/>
          <w:color w:val="000000"/>
        </w:rPr>
        <w:t>O</w:t>
      </w:r>
      <w:r w:rsidRPr="00E44E42">
        <w:rPr>
          <w:rFonts w:eastAsia="AdvGulliv-R"/>
          <w:color w:val="000000"/>
          <w:vertAlign w:val="subscript"/>
        </w:rPr>
        <w:t>18+x</w:t>
      </w:r>
      <w:r w:rsidRPr="00E44E42">
        <w:rPr>
          <w:rFonts w:eastAsia="AdvGulliv-R"/>
          <w:color w:val="000000"/>
        </w:rPr>
        <w:t xml:space="preserve"> (Ln = </w:t>
      </w:r>
      <w:proofErr w:type="spellStart"/>
      <w:r w:rsidRPr="00E44E42">
        <w:rPr>
          <w:rFonts w:eastAsia="AdvGulliv-R"/>
          <w:color w:val="000000"/>
        </w:rPr>
        <w:t>La,Sm</w:t>
      </w:r>
      <w:proofErr w:type="spellEnd"/>
      <w:r w:rsidRPr="00E44E42">
        <w:rPr>
          <w:rFonts w:eastAsia="AdvGulliv-R"/>
          <w:color w:val="000000"/>
        </w:rPr>
        <w:t xml:space="preserve">)cordierite-type </w:t>
      </w:r>
      <w:proofErr w:type="spellStart"/>
      <w:r w:rsidRPr="00E44E42">
        <w:rPr>
          <w:rFonts w:eastAsia="AdvGulliv-R"/>
          <w:color w:val="000000"/>
        </w:rPr>
        <w:t>ceramics</w:t>
      </w:r>
      <w:r w:rsidRPr="00E44E42">
        <w:rPr>
          <w:rFonts w:eastAsia="AdvGulliv-R" w:hint="eastAsia"/>
          <w:color w:val="000000"/>
        </w:rPr>
        <w:t>.</w:t>
      </w:r>
      <w:r w:rsidRPr="00E44E42">
        <w:rPr>
          <w:rFonts w:eastAsia="AdvGulliv-R"/>
          <w:i/>
          <w:color w:val="000000"/>
        </w:rPr>
        <w:t>Journal</w:t>
      </w:r>
      <w:proofErr w:type="spellEnd"/>
      <w:r w:rsidRPr="00E44E42">
        <w:rPr>
          <w:rFonts w:eastAsia="AdvGulliv-R"/>
          <w:i/>
          <w:color w:val="000000"/>
        </w:rPr>
        <w:t xml:space="preserve"> of the European Ceramic Society</w:t>
      </w:r>
      <w:r w:rsidRPr="00E44E42">
        <w:rPr>
          <w:rFonts w:eastAsia="AdvGulliv-R"/>
          <w:color w:val="000000"/>
        </w:rPr>
        <w:t>, 36(1) 1167-1175</w:t>
      </w:r>
      <w:r w:rsidR="00FC28DF" w:rsidRPr="00FC28DF">
        <w:rPr>
          <w:rFonts w:eastAsia="AdvGulliv-R"/>
        </w:rPr>
        <w:t xml:space="preserve"> </w:t>
      </w:r>
      <w:r w:rsidRPr="00FC28DF">
        <w:rPr>
          <w:rFonts w:eastAsia="AdvGulliv-R" w:hint="eastAsia"/>
        </w:rPr>
        <w:t>(</w:t>
      </w:r>
      <w:r w:rsidRPr="00FC28DF">
        <w:rPr>
          <w:rFonts w:eastAsia="AdvGulliv-R"/>
        </w:rPr>
        <w:t>2016</w:t>
      </w:r>
      <w:r w:rsidRPr="00FC28DF">
        <w:rPr>
          <w:rFonts w:eastAsia="AdvGulliv-R" w:hint="eastAsia"/>
        </w:rPr>
        <w:t>).</w:t>
      </w:r>
    </w:p>
    <w:p w14:paraId="4780E1F6" w14:textId="11762AA5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lang w:eastAsia="zh-CN"/>
        </w:rPr>
      </w:pPr>
      <w:r w:rsidRPr="00E44E42">
        <w:rPr>
          <w:rFonts w:eastAsia="AdvGulliv-R"/>
          <w:color w:val="000000"/>
        </w:rPr>
        <w:t xml:space="preserve">Song W, </w:t>
      </w:r>
      <w:proofErr w:type="spellStart"/>
      <w:r w:rsidRPr="00E44E42">
        <w:rPr>
          <w:rFonts w:eastAsia="AdvGulliv-R"/>
          <w:b/>
          <w:color w:val="000000"/>
        </w:rPr>
        <w:t>Kaixin</w:t>
      </w:r>
      <w:proofErr w:type="spellEnd"/>
      <w:r w:rsidRPr="00E44E42">
        <w:rPr>
          <w:rFonts w:eastAsia="AdvGulliv-R"/>
          <w:b/>
          <w:color w:val="000000"/>
        </w:rPr>
        <w:t xml:space="preserve"> Song</w:t>
      </w:r>
      <w:r w:rsidRPr="00E44E42">
        <w:rPr>
          <w:rFonts w:hint="eastAsia"/>
          <w:b/>
          <w:szCs w:val="24"/>
        </w:rPr>
        <w:t>(Corresponding Author)</w:t>
      </w:r>
      <w:r w:rsidRPr="00E44E42">
        <w:rPr>
          <w:rFonts w:eastAsia="AdvGulliv-R"/>
          <w:color w:val="000000"/>
        </w:rPr>
        <w:t xml:space="preserve">, Peng Liu, </w:t>
      </w:r>
      <w:proofErr w:type="spellStart"/>
      <w:r w:rsidRPr="00E44E42">
        <w:rPr>
          <w:rFonts w:eastAsia="AdvGulliv-R"/>
          <w:color w:val="000000"/>
        </w:rPr>
        <w:t>Huixing</w:t>
      </w:r>
      <w:proofErr w:type="spellEnd"/>
      <w:r w:rsidRPr="00E44E42">
        <w:rPr>
          <w:rFonts w:eastAsia="AdvGulliv-R"/>
          <w:color w:val="000000"/>
        </w:rPr>
        <w:t xml:space="preserve"> Lin, Fangfang Zhang, Peng Zheng, and </w:t>
      </w:r>
      <w:proofErr w:type="spellStart"/>
      <w:r w:rsidRPr="00E44E42">
        <w:rPr>
          <w:rFonts w:eastAsia="AdvGulliv-R"/>
          <w:color w:val="000000"/>
        </w:rPr>
        <w:t>Huibin</w:t>
      </w:r>
      <w:proofErr w:type="spellEnd"/>
      <w:r w:rsidRPr="00E44E42">
        <w:rPr>
          <w:rFonts w:eastAsia="AdvGulliv-R"/>
          <w:color w:val="000000"/>
        </w:rPr>
        <w:t xml:space="preserve"> Qin. Effect of TiO</w:t>
      </w:r>
      <w:r w:rsidRPr="00E44E42">
        <w:rPr>
          <w:rFonts w:eastAsia="AdvGulliv-R"/>
          <w:color w:val="000000"/>
          <w:vertAlign w:val="subscript"/>
        </w:rPr>
        <w:t>2</w:t>
      </w:r>
      <w:r w:rsidRPr="00E44E42">
        <w:rPr>
          <w:rFonts w:eastAsia="AdvGulliv-R"/>
          <w:color w:val="000000"/>
        </w:rPr>
        <w:t xml:space="preserve">-Doping on the Structure and Microwave Dielectric Properties of Cordierite </w:t>
      </w:r>
      <w:proofErr w:type="spellStart"/>
      <w:r w:rsidRPr="00E44E42">
        <w:rPr>
          <w:rFonts w:eastAsia="AdvGulliv-R"/>
          <w:color w:val="000000"/>
        </w:rPr>
        <w:t>Ceramics</w:t>
      </w:r>
      <w:r w:rsidRPr="00E44E42">
        <w:rPr>
          <w:rFonts w:eastAsia="AdvGulliv-R" w:hint="eastAsia"/>
          <w:color w:val="000000"/>
        </w:rPr>
        <w:t>.</w:t>
      </w:r>
      <w:r w:rsidRPr="00E44E42">
        <w:rPr>
          <w:rFonts w:eastAsia="AdvGulliv-R"/>
          <w:i/>
          <w:color w:val="000000"/>
        </w:rPr>
        <w:t>Journal</w:t>
      </w:r>
      <w:proofErr w:type="spellEnd"/>
      <w:r w:rsidRPr="00E44E42">
        <w:rPr>
          <w:rFonts w:eastAsia="AdvGulliv-R"/>
          <w:i/>
          <w:color w:val="000000"/>
        </w:rPr>
        <w:t xml:space="preserve"> of the American Ceramics Society</w:t>
      </w:r>
      <w:r w:rsidRPr="00E44E42">
        <w:rPr>
          <w:rFonts w:eastAsia="AdvGulliv-R"/>
          <w:color w:val="000000"/>
        </w:rPr>
        <w:t>, 98(6) 1842-1847</w:t>
      </w:r>
      <w:r w:rsidR="00FC28DF">
        <w:rPr>
          <w:rFonts w:eastAsia="AdvGulliv-R"/>
          <w:color w:val="000000"/>
        </w:rPr>
        <w:t xml:space="preserve"> </w:t>
      </w:r>
      <w:r w:rsidRPr="00FC28DF">
        <w:rPr>
          <w:rFonts w:eastAsia="AdvGulliv-R" w:hint="eastAsia"/>
        </w:rPr>
        <w:t>(</w:t>
      </w:r>
      <w:r w:rsidRPr="00FC28DF">
        <w:rPr>
          <w:rFonts w:eastAsia="AdvGulliv-R"/>
        </w:rPr>
        <w:t>2015</w:t>
      </w:r>
      <w:r w:rsidRPr="00FC28DF">
        <w:rPr>
          <w:rFonts w:eastAsia="AdvGulliv-R" w:hint="eastAsia"/>
        </w:rPr>
        <w:t>)</w:t>
      </w:r>
      <w:r w:rsidRPr="00E44E42">
        <w:rPr>
          <w:rFonts w:eastAsia="AdvGulliv-R" w:hint="eastAsia"/>
          <w:color w:val="000000"/>
        </w:rPr>
        <w:t>.</w:t>
      </w:r>
    </w:p>
    <w:p w14:paraId="3D279473" w14:textId="77777777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lang w:eastAsia="zh-CN"/>
        </w:rPr>
      </w:pPr>
      <w:proofErr w:type="spellStart"/>
      <w:r w:rsidRPr="00E44E42">
        <w:rPr>
          <w:b/>
          <w:color w:val="000000"/>
        </w:rPr>
        <w:t>Kaixin</w:t>
      </w:r>
      <w:proofErr w:type="spellEnd"/>
      <w:r w:rsidRPr="00E44E42">
        <w:rPr>
          <w:b/>
          <w:color w:val="000000"/>
        </w:rPr>
        <w:t xml:space="preserve"> </w:t>
      </w:r>
      <w:proofErr w:type="spellStart"/>
      <w:r w:rsidRPr="00E44E42">
        <w:rPr>
          <w:b/>
          <w:color w:val="000000"/>
        </w:rPr>
        <w:t>Song</w:t>
      </w:r>
      <w:r w:rsidRPr="00E44E42">
        <w:rPr>
          <w:rFonts w:ascii="宋体" w:hAnsi="宋体" w:cs="宋体" w:hint="eastAsia"/>
          <w:color w:val="000000"/>
        </w:rPr>
        <w:t>,</w:t>
      </w:r>
      <w:r w:rsidRPr="00E44E42">
        <w:rPr>
          <w:color w:val="000000"/>
        </w:rPr>
        <w:t>Jianxin</w:t>
      </w:r>
      <w:proofErr w:type="spellEnd"/>
      <w:r w:rsidRPr="00E44E42">
        <w:rPr>
          <w:color w:val="000000"/>
        </w:rPr>
        <w:t xml:space="preserve"> </w:t>
      </w:r>
      <w:proofErr w:type="spellStart"/>
      <w:r w:rsidRPr="00E44E42">
        <w:rPr>
          <w:color w:val="000000"/>
        </w:rPr>
        <w:t>Zhang</w:t>
      </w:r>
      <w:r w:rsidRPr="00E44E42">
        <w:rPr>
          <w:rFonts w:ascii="宋体" w:hAnsi="宋体" w:cs="宋体" w:hint="eastAsia"/>
          <w:color w:val="000000"/>
        </w:rPr>
        <w:t>,</w:t>
      </w:r>
      <w:r w:rsidRPr="00E44E42">
        <w:rPr>
          <w:color w:val="000000"/>
        </w:rPr>
        <w:t>Yongfu</w:t>
      </w:r>
      <w:proofErr w:type="spellEnd"/>
      <w:r w:rsidRPr="00E44E42">
        <w:rPr>
          <w:color w:val="000000"/>
        </w:rPr>
        <w:t xml:space="preserve"> </w:t>
      </w:r>
      <w:proofErr w:type="spellStart"/>
      <w:r w:rsidRPr="00E44E42">
        <w:rPr>
          <w:color w:val="000000"/>
        </w:rPr>
        <w:t>Liu</w:t>
      </w:r>
      <w:r w:rsidRPr="00E44E42">
        <w:rPr>
          <w:rFonts w:ascii="宋体" w:hAnsi="宋体" w:cs="宋体" w:hint="eastAsia"/>
          <w:color w:val="000000"/>
        </w:rPr>
        <w:t>,</w:t>
      </w:r>
      <w:r w:rsidRPr="00E44E42">
        <w:rPr>
          <w:color w:val="000000"/>
        </w:rPr>
        <w:t>Changhua</w:t>
      </w:r>
      <w:proofErr w:type="spellEnd"/>
      <w:r w:rsidRPr="00E44E42">
        <w:rPr>
          <w:color w:val="000000"/>
        </w:rPr>
        <w:t xml:space="preserve"> </w:t>
      </w:r>
      <w:proofErr w:type="spellStart"/>
      <w:r w:rsidRPr="00E44E42">
        <w:rPr>
          <w:color w:val="000000"/>
        </w:rPr>
        <w:t>Zhang</w:t>
      </w:r>
      <w:r w:rsidRPr="00E44E42">
        <w:rPr>
          <w:rFonts w:ascii="宋体" w:hAnsi="宋体" w:cs="宋体" w:hint="eastAsia"/>
          <w:color w:val="000000"/>
        </w:rPr>
        <w:t>,</w:t>
      </w:r>
      <w:r w:rsidRPr="00E44E42">
        <w:rPr>
          <w:color w:val="000000"/>
        </w:rPr>
        <w:t>Jun</w:t>
      </w:r>
      <w:proofErr w:type="spellEnd"/>
      <w:r w:rsidRPr="00E44E42">
        <w:rPr>
          <w:color w:val="000000"/>
        </w:rPr>
        <w:t xml:space="preserve"> </w:t>
      </w:r>
      <w:proofErr w:type="spellStart"/>
      <w:r w:rsidRPr="00E44E42">
        <w:rPr>
          <w:color w:val="000000"/>
        </w:rPr>
        <w:t>Jiang</w:t>
      </w:r>
      <w:r w:rsidRPr="00E44E42">
        <w:rPr>
          <w:rFonts w:ascii="宋体" w:hAnsi="宋体" w:cs="宋体" w:hint="eastAsia"/>
          <w:color w:val="000000"/>
        </w:rPr>
        <w:t>,</w:t>
      </w:r>
      <w:r w:rsidRPr="00E44E42">
        <w:rPr>
          <w:color w:val="000000"/>
        </w:rPr>
        <w:t>Haochuan</w:t>
      </w:r>
      <w:proofErr w:type="spellEnd"/>
      <w:r w:rsidRPr="00E44E42">
        <w:rPr>
          <w:color w:val="000000"/>
        </w:rPr>
        <w:t xml:space="preserve"> </w:t>
      </w:r>
      <w:proofErr w:type="spellStart"/>
      <w:r w:rsidRPr="00E44E42">
        <w:rPr>
          <w:color w:val="000000"/>
        </w:rPr>
        <w:t>Jiang</w:t>
      </w:r>
      <w:r w:rsidRPr="00E44E42">
        <w:rPr>
          <w:rFonts w:ascii="宋体" w:hAnsi="宋体" w:cs="宋体" w:hint="eastAsia"/>
          <w:color w:val="000000"/>
        </w:rPr>
        <w:t>,</w:t>
      </w:r>
      <w:r w:rsidRPr="00E44E42">
        <w:rPr>
          <w:color w:val="000000"/>
        </w:rPr>
        <w:t>Hui</w:t>
      </w:r>
      <w:proofErr w:type="spellEnd"/>
      <w:r w:rsidRPr="00E44E42">
        <w:rPr>
          <w:color w:val="000000"/>
        </w:rPr>
        <w:t xml:space="preserve">-Bin </w:t>
      </w:r>
      <w:proofErr w:type="spellStart"/>
      <w:r w:rsidRPr="00E44E42">
        <w:rPr>
          <w:color w:val="000000"/>
        </w:rPr>
        <w:t>Qin</w:t>
      </w:r>
      <w:r w:rsidRPr="00E44E42">
        <w:rPr>
          <w:rFonts w:ascii="宋体" w:hAnsi="宋体" w:cs="宋体" w:hint="eastAsia"/>
          <w:color w:val="000000"/>
        </w:rPr>
        <w:t>.</w:t>
      </w:r>
      <w:r>
        <w:t>Red</w:t>
      </w:r>
      <w:proofErr w:type="spellEnd"/>
      <w:r>
        <w:t>-Emitting Phosphor Ba</w:t>
      </w:r>
      <w:r w:rsidRPr="00E44E42">
        <w:rPr>
          <w:vertAlign w:val="subscript"/>
        </w:rPr>
        <w:t>9</w:t>
      </w:r>
      <w:r>
        <w:t>Lu</w:t>
      </w:r>
      <w:r w:rsidRPr="00E44E42">
        <w:rPr>
          <w:vertAlign w:val="subscript"/>
        </w:rPr>
        <w:t>2</w:t>
      </w:r>
      <w:r>
        <w:t>Si</w:t>
      </w:r>
      <w:r w:rsidRPr="00E44E42">
        <w:rPr>
          <w:vertAlign w:val="subscript"/>
        </w:rPr>
        <w:t>6</w:t>
      </w:r>
      <w:r>
        <w:t>O</w:t>
      </w:r>
      <w:r w:rsidRPr="00E44E42">
        <w:rPr>
          <w:vertAlign w:val="subscript"/>
        </w:rPr>
        <w:t>24</w:t>
      </w:r>
      <w:r>
        <w:t>:Ce</w:t>
      </w:r>
      <w:r w:rsidRPr="00E44E42">
        <w:rPr>
          <w:vertAlign w:val="superscript"/>
        </w:rPr>
        <w:t>3+</w:t>
      </w:r>
      <w:r>
        <w:t>, Mn</w:t>
      </w:r>
      <w:r w:rsidRPr="00E44E42">
        <w:rPr>
          <w:vertAlign w:val="superscript"/>
        </w:rPr>
        <w:t>2+</w:t>
      </w:r>
      <w:r>
        <w:t xml:space="preserve"> with </w:t>
      </w:r>
      <w:proofErr w:type="spellStart"/>
      <w:r>
        <w:t>EnhancedEnergy</w:t>
      </w:r>
      <w:proofErr w:type="spellEnd"/>
      <w:r>
        <w:t xml:space="preserve"> Transfer via Self-Charge </w:t>
      </w:r>
      <w:proofErr w:type="spellStart"/>
      <w:r>
        <w:t>Compensation</w:t>
      </w:r>
      <w:r w:rsidRPr="00E44E42">
        <w:rPr>
          <w:rFonts w:ascii="宋体" w:hAnsi="宋体" w:cs="宋体" w:hint="eastAsia"/>
          <w:color w:val="000000"/>
        </w:rPr>
        <w:t>.</w:t>
      </w:r>
      <w:r w:rsidRPr="00E44E42">
        <w:rPr>
          <w:i/>
          <w:color w:val="000000"/>
        </w:rPr>
        <w:t>TheJournal</w:t>
      </w:r>
      <w:proofErr w:type="spellEnd"/>
      <w:r w:rsidRPr="00E44E42">
        <w:rPr>
          <w:i/>
          <w:color w:val="000000"/>
        </w:rPr>
        <w:t xml:space="preserve"> of Physical Chemistry C</w:t>
      </w:r>
      <w:r w:rsidRPr="00E44E42">
        <w:rPr>
          <w:color w:val="000000"/>
        </w:rPr>
        <w:t xml:space="preserve">, 119(43) 24558-24563 </w:t>
      </w:r>
      <w:r w:rsidRPr="00FC28DF">
        <w:t>(2015).</w:t>
      </w:r>
    </w:p>
    <w:p w14:paraId="2597F452" w14:textId="77777777" w:rsidR="00E44E42" w:rsidRPr="00E44E42" w:rsidRDefault="00587280" w:rsidP="00E44E42">
      <w:pPr>
        <w:pStyle w:val="a4"/>
        <w:numPr>
          <w:ilvl w:val="0"/>
          <w:numId w:val="5"/>
        </w:numPr>
        <w:snapToGrid w:val="0"/>
        <w:spacing w:before="100" w:after="100"/>
        <w:ind w:firstLineChars="0"/>
        <w:rPr>
          <w:lang w:eastAsia="zh-CN"/>
        </w:rPr>
      </w:pPr>
      <w:r>
        <w:t xml:space="preserve">Wenyu Tian, </w:t>
      </w:r>
      <w:proofErr w:type="spellStart"/>
      <w:r w:rsidRPr="00E44E42">
        <w:rPr>
          <w:b/>
        </w:rPr>
        <w:t>Kaixin</w:t>
      </w:r>
      <w:proofErr w:type="spellEnd"/>
      <w:r w:rsidRPr="00E44E42">
        <w:rPr>
          <w:b/>
        </w:rPr>
        <w:t xml:space="preserve"> Song</w:t>
      </w:r>
      <w:r w:rsidRPr="00E44E42">
        <w:rPr>
          <w:rFonts w:hint="eastAsia"/>
          <w:b/>
          <w:szCs w:val="24"/>
        </w:rPr>
        <w:t>(Corresponding Author)</w:t>
      </w:r>
      <w:r>
        <w:t xml:space="preserve">, Fangfang Zhang, Peng Zheng, </w:t>
      </w:r>
      <w:proofErr w:type="spellStart"/>
      <w:r>
        <w:t>Jiangxia</w:t>
      </w:r>
      <w:proofErr w:type="spellEnd"/>
      <w:r>
        <w:t xml:space="preserve"> Deng, Jun Jiang, </w:t>
      </w:r>
      <w:proofErr w:type="spellStart"/>
      <w:r>
        <w:t>Junming</w:t>
      </w:r>
      <w:proofErr w:type="spellEnd"/>
      <w:r>
        <w:t xml:space="preserve"> Xu, </w:t>
      </w:r>
      <w:proofErr w:type="spellStart"/>
      <w:r>
        <w:t>Huibin</w:t>
      </w:r>
      <w:proofErr w:type="spellEnd"/>
      <w:r>
        <w:t xml:space="preserve"> Qin. </w:t>
      </w:r>
      <w:r w:rsidRPr="00E44E42">
        <w:rPr>
          <w:bCs/>
        </w:rPr>
        <w:t>Optical spectrum adjustment of yellow-green Sr</w:t>
      </w:r>
      <w:r w:rsidRPr="00E44E42">
        <w:rPr>
          <w:bCs/>
          <w:vertAlign w:val="subscript"/>
        </w:rPr>
        <w:t>1.99</w:t>
      </w:r>
      <w:r w:rsidRPr="00E44E42">
        <w:rPr>
          <w:bCs/>
        </w:rPr>
        <w:t>SiO</w:t>
      </w:r>
      <w:r w:rsidRPr="00E44E42">
        <w:rPr>
          <w:bCs/>
          <w:vertAlign w:val="subscript"/>
        </w:rPr>
        <w:t>4-3x/2</w:t>
      </w:r>
      <w:r w:rsidRPr="00E44E42">
        <w:rPr>
          <w:bCs/>
        </w:rPr>
        <w:t>N</w:t>
      </w:r>
      <w:r w:rsidRPr="00E44E42">
        <w:rPr>
          <w:bCs/>
          <w:vertAlign w:val="subscript"/>
        </w:rPr>
        <w:t>x</w:t>
      </w:r>
      <w:r w:rsidRPr="00E44E42">
        <w:rPr>
          <w:bCs/>
        </w:rPr>
        <w:t>: 0.01Eu</w:t>
      </w:r>
      <w:r w:rsidRPr="00E44E42">
        <w:rPr>
          <w:bCs/>
          <w:vertAlign w:val="superscript"/>
        </w:rPr>
        <w:t>2+</w:t>
      </w:r>
      <w:r w:rsidRPr="00E44E42">
        <w:rPr>
          <w:bCs/>
        </w:rPr>
        <w:t xml:space="preserve"> phosphor powders for near ultraviolet-</w:t>
      </w:r>
      <w:proofErr w:type="spellStart"/>
      <w:r w:rsidRPr="00E44E42">
        <w:rPr>
          <w:bCs/>
        </w:rPr>
        <w:t>visiable</w:t>
      </w:r>
      <w:proofErr w:type="spellEnd"/>
      <w:r w:rsidRPr="00E44E42">
        <w:rPr>
          <w:bCs/>
        </w:rPr>
        <w:t xml:space="preserve"> light application. </w:t>
      </w:r>
      <w:r w:rsidRPr="00E44E42">
        <w:rPr>
          <w:rFonts w:eastAsia="AdvGulliv-I"/>
          <w:i/>
        </w:rPr>
        <w:t>Journal of Alloys and Compounds</w:t>
      </w:r>
      <w:r w:rsidRPr="00E44E42">
        <w:rPr>
          <w:rFonts w:eastAsia="AdvGulliv-I"/>
        </w:rPr>
        <w:t>,</w:t>
      </w:r>
      <w:r>
        <w:t xml:space="preserve"> 249-253 </w:t>
      </w:r>
      <w:r w:rsidRPr="00FC28DF">
        <w:t>(2015)</w:t>
      </w:r>
      <w:r w:rsidRPr="00FC28DF">
        <w:rPr>
          <w:rFonts w:ascii="宋体" w:hAnsi="宋体" w:cs="宋体" w:hint="eastAsia"/>
        </w:rPr>
        <w:t>.</w:t>
      </w:r>
    </w:p>
    <w:p w14:paraId="56B8433B" w14:textId="77777777" w:rsidR="00455553" w:rsidRDefault="00455553">
      <w:pPr>
        <w:autoSpaceDE w:val="0"/>
        <w:autoSpaceDN w:val="0"/>
        <w:adjustRightInd w:val="0"/>
        <w:spacing w:afterLines="50" w:after="156"/>
        <w:rPr>
          <w:rFonts w:eastAsia="AdvGulliv-I"/>
        </w:rPr>
      </w:pPr>
    </w:p>
    <w:p w14:paraId="75F810E3" w14:textId="77777777" w:rsidR="00455553" w:rsidRDefault="00455553">
      <w:pPr>
        <w:autoSpaceDE w:val="0"/>
        <w:autoSpaceDN w:val="0"/>
        <w:adjustRightInd w:val="0"/>
        <w:spacing w:afterLines="50" w:after="156"/>
        <w:rPr>
          <w:rFonts w:eastAsia="AdvGulliv-I"/>
        </w:rPr>
      </w:pPr>
    </w:p>
    <w:p w14:paraId="48ACC83B" w14:textId="77777777" w:rsidR="00455553" w:rsidRDefault="00455553">
      <w:pPr>
        <w:autoSpaceDE w:val="0"/>
        <w:autoSpaceDN w:val="0"/>
        <w:adjustRightInd w:val="0"/>
        <w:spacing w:afterLines="50" w:after="156"/>
        <w:rPr>
          <w:rFonts w:eastAsia="AdvGulliv-I"/>
        </w:rPr>
      </w:pPr>
    </w:p>
    <w:p w14:paraId="278A4B56" w14:textId="77777777" w:rsidR="00455553" w:rsidRDefault="00455553">
      <w:pPr>
        <w:rPr>
          <w:color w:val="000000"/>
          <w:sz w:val="28"/>
          <w:szCs w:val="28"/>
          <w:shd w:val="clear" w:color="auto" w:fill="FFFFFF"/>
        </w:rPr>
      </w:pPr>
    </w:p>
    <w:p w14:paraId="7F78FC27" w14:textId="77777777" w:rsidR="00455553" w:rsidRDefault="00455553">
      <w:pPr>
        <w:rPr>
          <w:color w:val="000000"/>
          <w:sz w:val="28"/>
          <w:szCs w:val="28"/>
          <w:shd w:val="clear" w:color="auto" w:fill="FFFFFF"/>
        </w:rPr>
      </w:pPr>
    </w:p>
    <w:p w14:paraId="5F6E632B" w14:textId="77777777" w:rsidR="00455553" w:rsidRDefault="00455553">
      <w:pPr>
        <w:rPr>
          <w:color w:val="000000"/>
          <w:sz w:val="28"/>
          <w:szCs w:val="28"/>
          <w:shd w:val="clear" w:color="auto" w:fill="FFFFFF"/>
        </w:rPr>
      </w:pPr>
    </w:p>
    <w:p w14:paraId="28DF6454" w14:textId="77777777" w:rsidR="00455553" w:rsidRDefault="00455553"/>
    <w:sectPr w:rsidR="00455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9C8B2" w14:textId="77777777" w:rsidR="00216190" w:rsidRDefault="00216190" w:rsidP="00FF76F9">
      <w:r>
        <w:separator/>
      </w:r>
    </w:p>
  </w:endnote>
  <w:endnote w:type="continuationSeparator" w:id="0">
    <w:p w14:paraId="4EF736B7" w14:textId="77777777" w:rsidR="00216190" w:rsidRDefault="00216190" w:rsidP="00FF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vGulliv-R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Gulliv-I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78648" w14:textId="77777777" w:rsidR="00216190" w:rsidRDefault="00216190" w:rsidP="00FF76F9">
      <w:r>
        <w:separator/>
      </w:r>
    </w:p>
  </w:footnote>
  <w:footnote w:type="continuationSeparator" w:id="0">
    <w:p w14:paraId="192962A2" w14:textId="77777777" w:rsidR="00216190" w:rsidRDefault="00216190" w:rsidP="00FF7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C6DEA"/>
    <w:multiLevelType w:val="hybridMultilevel"/>
    <w:tmpl w:val="E2382084"/>
    <w:lvl w:ilvl="0" w:tplc="D6028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C3B06"/>
    <w:multiLevelType w:val="hybridMultilevel"/>
    <w:tmpl w:val="1B6AFF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825B83"/>
    <w:multiLevelType w:val="multilevel"/>
    <w:tmpl w:val="DC94A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2F7E20"/>
    <w:multiLevelType w:val="multilevel"/>
    <w:tmpl w:val="442F7E20"/>
    <w:lvl w:ilvl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E73AEF"/>
    <w:multiLevelType w:val="multilevel"/>
    <w:tmpl w:val="2D78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60D38AF"/>
    <w:rsid w:val="00216190"/>
    <w:rsid w:val="002D46C6"/>
    <w:rsid w:val="00455553"/>
    <w:rsid w:val="004B441A"/>
    <w:rsid w:val="00587280"/>
    <w:rsid w:val="005A15FD"/>
    <w:rsid w:val="005A1D09"/>
    <w:rsid w:val="008237DF"/>
    <w:rsid w:val="00A94845"/>
    <w:rsid w:val="00BF4CAD"/>
    <w:rsid w:val="00D7132F"/>
    <w:rsid w:val="00E44E42"/>
    <w:rsid w:val="00EB7D6D"/>
    <w:rsid w:val="00F23E73"/>
    <w:rsid w:val="00F543E5"/>
    <w:rsid w:val="00FC28DF"/>
    <w:rsid w:val="00FF76F9"/>
    <w:rsid w:val="760D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8F66E"/>
  <w15:docId w15:val="{BA8EA95D-7A7F-49D1-A38C-C371822A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F543E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character" w:customStyle="1" w:styleId="current-selection">
    <w:name w:val="current-selection"/>
    <w:basedOn w:val="a0"/>
    <w:qFormat/>
  </w:style>
  <w:style w:type="character" w:customStyle="1" w:styleId="ff9">
    <w:name w:val="ff9"/>
    <w:basedOn w:val="a0"/>
    <w:qFormat/>
  </w:style>
  <w:style w:type="character" w:customStyle="1" w:styleId="label">
    <w:name w:val="label"/>
    <w:basedOn w:val="a0"/>
    <w:qFormat/>
  </w:style>
  <w:style w:type="character" w:customStyle="1" w:styleId="databold">
    <w:name w:val="data_bold"/>
    <w:basedOn w:val="a0"/>
    <w:qFormat/>
  </w:style>
  <w:style w:type="character" w:customStyle="1" w:styleId="magazinename1">
    <w:name w:val="magazinename1"/>
    <w:qFormat/>
    <w:rPr>
      <w:b/>
      <w:bCs/>
      <w:sz w:val="20"/>
      <w:szCs w:val="20"/>
    </w:rPr>
  </w:style>
  <w:style w:type="paragraph" w:styleId="a5">
    <w:name w:val="Balloon Text"/>
    <w:basedOn w:val="a"/>
    <w:link w:val="a6"/>
    <w:rsid w:val="00FF76F9"/>
    <w:rPr>
      <w:sz w:val="18"/>
      <w:szCs w:val="18"/>
    </w:rPr>
  </w:style>
  <w:style w:type="character" w:customStyle="1" w:styleId="a6">
    <w:name w:val="批注框文本 字符"/>
    <w:basedOn w:val="a0"/>
    <w:link w:val="a5"/>
    <w:rsid w:val="00FF76F9"/>
    <w:rPr>
      <w:rFonts w:ascii="Times New Roman" w:hAnsi="Times New Roman"/>
      <w:kern w:val="2"/>
      <w:sz w:val="18"/>
      <w:szCs w:val="18"/>
    </w:rPr>
  </w:style>
  <w:style w:type="paragraph" w:styleId="a7">
    <w:name w:val="header"/>
    <w:basedOn w:val="a"/>
    <w:link w:val="a8"/>
    <w:rsid w:val="00FF7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F76F9"/>
    <w:rPr>
      <w:rFonts w:ascii="Times New Roman" w:hAnsi="Times New Roman"/>
      <w:kern w:val="2"/>
      <w:sz w:val="18"/>
      <w:szCs w:val="18"/>
    </w:rPr>
  </w:style>
  <w:style w:type="paragraph" w:styleId="a9">
    <w:name w:val="footer"/>
    <w:basedOn w:val="a"/>
    <w:link w:val="aa"/>
    <w:rsid w:val="00FF7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FF76F9"/>
    <w:rPr>
      <w:rFonts w:ascii="Times New Roman" w:hAnsi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543E5"/>
    <w:rPr>
      <w:rFonts w:ascii="宋体" w:hAnsi="宋体" w:cs="宋体"/>
      <w:b/>
      <w:bCs/>
      <w:kern w:val="36"/>
      <w:sz w:val="48"/>
      <w:szCs w:val="48"/>
    </w:rPr>
  </w:style>
  <w:style w:type="character" w:customStyle="1" w:styleId="doilabel">
    <w:name w:val="doi__label"/>
    <w:basedOn w:val="a0"/>
    <w:rsid w:val="00F543E5"/>
  </w:style>
  <w:style w:type="paragraph" w:customStyle="1" w:styleId="nova-legacy-e-listitem">
    <w:name w:val="nova-legacy-e-list__item"/>
    <w:basedOn w:val="a"/>
    <w:rsid w:val="00EB7D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text">
    <w:name w:val="text"/>
    <w:basedOn w:val="a0"/>
    <w:rsid w:val="00A94845"/>
  </w:style>
  <w:style w:type="character" w:customStyle="1" w:styleId="author-ref">
    <w:name w:val="author-ref"/>
    <w:basedOn w:val="a0"/>
    <w:rsid w:val="00A94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41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8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semanticscholar.org/author/Di-Zhou/49407519" TargetMode="External"/><Relationship Id="rId18" Type="http://schemas.openxmlformats.org/officeDocument/2006/relationships/hyperlink" Target="https://www.sciencedirect.com/science/article/pii/S027288422100866X" TargetMode="External"/><Relationship Id="rId26" Type="http://schemas.openxmlformats.org/officeDocument/2006/relationships/hyperlink" Target="http://dx.doi.org/10.1016/j.ceramint.2021.03.179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ciencedirect.com/science/article/pii/S027288422100866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emanticscholar.org/author/Ge-Wang/50248838" TargetMode="External"/><Relationship Id="rId17" Type="http://schemas.openxmlformats.org/officeDocument/2006/relationships/hyperlink" Target="https://www.sciencedirect.com/science/article/pii/S027288422100866X" TargetMode="External"/><Relationship Id="rId25" Type="http://schemas.openxmlformats.org/officeDocument/2006/relationships/hyperlink" Target="https://www.sciencedirect.com/science/article/pii/S027288422100866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ciencedirect.com/science/article/pii/S027288422100866X" TargetMode="External"/><Relationship Id="rId20" Type="http://schemas.openxmlformats.org/officeDocument/2006/relationships/hyperlink" Target="https://www.sciencedirect.com/science/article/pii/S027288422100866X" TargetMode="External"/><Relationship Id="rId29" Type="http://schemas.openxmlformats.org/officeDocument/2006/relationships/hyperlink" Target="javascript: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emanticscholar.org/author/Kaixin-Song/9920443" TargetMode="External"/><Relationship Id="rId24" Type="http://schemas.openxmlformats.org/officeDocument/2006/relationships/hyperlink" Target="https://www.sciencedirect.com/science/article/pii/S027288422100866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ciencedirect.com/science/article/pii/S027288422100866X" TargetMode="External"/><Relationship Id="rId23" Type="http://schemas.openxmlformats.org/officeDocument/2006/relationships/hyperlink" Target="https://www.sciencedirect.com/science/article/pii/S027288422100866X" TargetMode="External"/><Relationship Id="rId28" Type="http://schemas.openxmlformats.org/officeDocument/2006/relationships/hyperlink" Target="http://apps.webofknowledge.com/full_record.do?product=WOS&amp;search_mode=GeneralSearch&amp;qid=1&amp;SID=F3KH1F1n5mgEGMQnhAg&amp;page=2&amp;doc=15" TargetMode="External"/><Relationship Id="rId10" Type="http://schemas.openxmlformats.org/officeDocument/2006/relationships/hyperlink" Target="https://www.semanticscholar.org/author/Jia-Yuping/2037582597" TargetMode="External"/><Relationship Id="rId19" Type="http://schemas.openxmlformats.org/officeDocument/2006/relationships/hyperlink" Target="https://www.sciencedirect.com/science/article/pii/S027288422100866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xsong@hdu.edu.cn" TargetMode="External"/><Relationship Id="rId14" Type="http://schemas.openxmlformats.org/officeDocument/2006/relationships/hyperlink" Target="https://www.semanticscholar.org/author/I.-Reaney/3620825" TargetMode="External"/><Relationship Id="rId22" Type="http://schemas.openxmlformats.org/officeDocument/2006/relationships/hyperlink" Target="https://www.sciencedirect.com/science/article/pii/S027288422100866X" TargetMode="External"/><Relationship Id="rId27" Type="http://schemas.openxmlformats.org/officeDocument/2006/relationships/hyperlink" Target="https://doi.org/10.1016/j.ceramint.2019.09.08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899</Words>
  <Characters>5126</Characters>
  <Application>Microsoft Office Word</Application>
  <DocSecurity>0</DocSecurity>
  <Lines>42</Lines>
  <Paragraphs>12</Paragraphs>
  <ScaleCrop>false</ScaleCrop>
  <Company>Sky123.Org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k.x song</cp:lastModifiedBy>
  <cp:revision>6</cp:revision>
  <dcterms:created xsi:type="dcterms:W3CDTF">2021-12-01T12:25:00Z</dcterms:created>
  <dcterms:modified xsi:type="dcterms:W3CDTF">2021-12-01T13:20:00Z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